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DE" w:rsidRPr="00E36865" w:rsidRDefault="00736CDE" w:rsidP="00736CDE">
      <w:pPr>
        <w:jc w:val="center"/>
        <w:rPr>
          <w:rFonts w:ascii="Arial Black" w:hAnsi="Arial Black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5325" cy="581025"/>
            <wp:effectExtent l="0" t="0" r="0" b="9525"/>
            <wp:wrapTight wrapText="bothSides">
              <wp:wrapPolygon edited="0">
                <wp:start x="14795" y="0"/>
                <wp:lineTo x="5326" y="12039"/>
                <wp:lineTo x="3551" y="14872"/>
                <wp:lineTo x="592" y="21246"/>
                <wp:lineTo x="3551" y="21246"/>
                <wp:lineTo x="4142" y="19830"/>
                <wp:lineTo x="19529" y="8498"/>
                <wp:lineTo x="20712" y="4957"/>
                <wp:lineTo x="17753" y="0"/>
                <wp:lineTo x="14795" y="0"/>
              </wp:wrapPolygon>
            </wp:wrapTight>
            <wp:docPr id="1" name="Picture 1" descr="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Need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571500"/>
            <wp:effectExtent l="0" t="0" r="0" b="0"/>
            <wp:wrapTight wrapText="bothSides">
              <wp:wrapPolygon edited="0">
                <wp:start x="2919" y="0"/>
                <wp:lineTo x="2335" y="12240"/>
                <wp:lineTo x="8173" y="20880"/>
                <wp:lineTo x="14595" y="20880"/>
                <wp:lineTo x="15762" y="20160"/>
                <wp:lineTo x="18097" y="14400"/>
                <wp:lineTo x="17514" y="12240"/>
                <wp:lineTo x="19849" y="9360"/>
                <wp:lineTo x="18097" y="5760"/>
                <wp:lineTo x="12259" y="0"/>
                <wp:lineTo x="2919" y="0"/>
              </wp:wrapPolygon>
            </wp:wrapTight>
            <wp:docPr id="2" name="Picture 2" descr="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ethoscop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865">
        <w:rPr>
          <w:rFonts w:ascii="Arial Black" w:hAnsi="Arial Black"/>
          <w:b/>
          <w:sz w:val="28"/>
        </w:rPr>
        <w:t>The HPV Vaccine: You are the Key to Cancer Prevention!</w:t>
      </w:r>
    </w:p>
    <w:p w:rsidR="00736CDE" w:rsidRPr="00405481" w:rsidRDefault="00736CDE" w:rsidP="00736CDE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/>
          <w:szCs w:val="24"/>
        </w:rPr>
      </w:pPr>
      <w:r w:rsidRPr="00405481">
        <w:rPr>
          <w:rFonts w:ascii="Franklin Gothic Medium" w:hAnsi="Franklin Gothic Medium"/>
          <w:b/>
          <w:szCs w:val="24"/>
        </w:rPr>
        <w:t>New CDC Recommendations</w:t>
      </w:r>
    </w:p>
    <w:p w:rsidR="00736CDE" w:rsidRPr="00405481" w:rsidRDefault="00736CDE" w:rsidP="00736CDE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  <w:szCs w:val="24"/>
        </w:rPr>
      </w:pP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>For boy/girls &lt; 15 years of age, only 2 immunizations spaced at least 6 mo</w:t>
      </w:r>
      <w:r>
        <w:rPr>
          <w:rFonts w:ascii="Franklin Gothic Medium" w:hAnsi="Franklin Gothic Medium"/>
          <w:color w:val="000000"/>
          <w:szCs w:val="24"/>
          <w:shd w:val="clear" w:color="auto" w:fill="FFFFFF"/>
        </w:rPr>
        <w:t>nth</w:t>
      </w: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>s apart are required</w:t>
      </w:r>
    </w:p>
    <w:p w:rsidR="00736CDE" w:rsidRPr="00405481" w:rsidRDefault="00736CDE" w:rsidP="00736CDE">
      <w:pPr>
        <w:pStyle w:val="ListParagraph"/>
        <w:numPr>
          <w:ilvl w:val="1"/>
          <w:numId w:val="1"/>
        </w:numPr>
        <w:spacing w:line="360" w:lineRule="auto"/>
        <w:rPr>
          <w:rFonts w:ascii="Franklin Gothic Medium" w:hAnsi="Franklin Gothic Medium"/>
          <w:szCs w:val="24"/>
        </w:rPr>
      </w:pP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 xml:space="preserve">For boys/girls who are 15 years of age or older at time of initiation of the vaccine series, 3 immunizations are still needed (at 0, 1-2, and 6 months) </w:t>
      </w:r>
      <w:hyperlink r:id="rId7" w:history="1">
        <w:r w:rsidRPr="00405481">
          <w:rPr>
            <w:rStyle w:val="Hyperlink"/>
            <w:rFonts w:ascii="Franklin Gothic Medium" w:hAnsi="Franklin Gothic Medium"/>
            <w:szCs w:val="24"/>
            <w:shd w:val="clear" w:color="auto" w:fill="FFFFFF"/>
          </w:rPr>
          <w:t>https://www.cdc.gov/vaccines/vpd/hpv/hcp/recommendations.html</w:t>
        </w:r>
      </w:hyperlink>
    </w:p>
    <w:p w:rsidR="00736CDE" w:rsidRPr="00405481" w:rsidRDefault="00736CDE" w:rsidP="00736CDE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Cs w:val="24"/>
        </w:rPr>
      </w:pP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 xml:space="preserve">Use </w:t>
      </w:r>
      <w:r w:rsidRPr="00405481">
        <w:rPr>
          <w:rFonts w:ascii="Franklin Gothic Medium" w:hAnsi="Franklin Gothic Medium"/>
          <w:b/>
          <w:color w:val="000000"/>
          <w:szCs w:val="24"/>
          <w:shd w:val="clear" w:color="auto" w:fill="FFFFFF"/>
        </w:rPr>
        <w:t>direct language</w:t>
      </w: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 xml:space="preserve"> when discussing the HPV vaccine. For example, you can say “your child is due for the HPV vaccine today, which protects them from </w:t>
      </w:r>
      <w:r>
        <w:rPr>
          <w:rFonts w:ascii="Franklin Gothic Medium" w:hAnsi="Franklin Gothic Medium"/>
          <w:color w:val="000000"/>
          <w:szCs w:val="24"/>
          <w:shd w:val="clear" w:color="auto" w:fill="FFFFFF"/>
        </w:rPr>
        <w:t>certain cancers</w:t>
      </w: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>” instead of “would you like the HPV vaccine today?”</w:t>
      </w:r>
    </w:p>
    <w:p w:rsidR="00736CDE" w:rsidRPr="00405481" w:rsidRDefault="00736CDE" w:rsidP="00736CDE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Cs w:val="24"/>
        </w:rPr>
      </w:pPr>
      <w:r w:rsidRPr="00405481">
        <w:rPr>
          <w:rFonts w:ascii="Franklin Gothic Medium" w:hAnsi="Franklin Gothic Medium"/>
          <w:color w:val="000000"/>
          <w:szCs w:val="24"/>
        </w:rPr>
        <w:t xml:space="preserve">Regularly </w:t>
      </w:r>
      <w:r w:rsidRPr="00405481">
        <w:rPr>
          <w:rFonts w:ascii="Franklin Gothic Medium" w:hAnsi="Franklin Gothic Medium"/>
          <w:b/>
          <w:color w:val="000000"/>
          <w:szCs w:val="24"/>
          <w:shd w:val="clear" w:color="auto" w:fill="FFFFFF"/>
        </w:rPr>
        <w:t>review vaccine histories at all office visits</w:t>
      </w: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 xml:space="preserve"> to see if your patients are due for the HPV vaccine </w:t>
      </w:r>
    </w:p>
    <w:p w:rsidR="00736CDE" w:rsidRPr="00736CDE" w:rsidRDefault="00736CDE" w:rsidP="00736CD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Franklin Gothic Medium" w:hAnsi="Franklin Gothic Medium"/>
          <w:sz w:val="24"/>
        </w:rPr>
      </w:pPr>
      <w:r w:rsidRPr="00405481">
        <w:rPr>
          <w:rFonts w:ascii="Franklin Gothic Medium" w:hAnsi="Franklin Gothic Medium"/>
          <w:b/>
          <w:color w:val="000000"/>
          <w:szCs w:val="24"/>
          <w:shd w:val="clear" w:color="auto" w:fill="FFFFFF"/>
        </w:rPr>
        <w:t>Create ticklers</w:t>
      </w:r>
      <w:r w:rsidRPr="00405481">
        <w:rPr>
          <w:rFonts w:ascii="Franklin Gothic Medium" w:hAnsi="Franklin Gothic Medium"/>
          <w:color w:val="000000"/>
          <w:szCs w:val="24"/>
          <w:shd w:val="clear" w:color="auto" w:fill="FFFFFF"/>
        </w:rPr>
        <w:t xml:space="preserve"> for upcoming immunization</w:t>
      </w:r>
      <w:r>
        <w:rPr>
          <w:rFonts w:ascii="Franklin Gothic Medium" w:hAnsi="Franklin Gothic Medium"/>
          <w:color w:val="000000"/>
          <w:szCs w:val="24"/>
          <w:shd w:val="clear" w:color="auto" w:fill="FFFFFF"/>
        </w:rPr>
        <w:t>s</w:t>
      </w:r>
      <w:bookmarkStart w:id="0" w:name="_GoBack"/>
      <w:bookmarkEnd w:id="0"/>
    </w:p>
    <w:sectPr w:rsidR="00736CDE" w:rsidRPr="0073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103B2"/>
    <w:multiLevelType w:val="hybridMultilevel"/>
    <w:tmpl w:val="FA74F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E"/>
    <w:rsid w:val="00490A2C"/>
    <w:rsid w:val="00736CDE"/>
    <w:rsid w:val="007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D22E"/>
  <w15:chartTrackingRefBased/>
  <w15:docId w15:val="{38B6C12D-BA01-4283-B9B5-438E1F6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C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DE"/>
    <w:pPr>
      <w:ind w:left="720"/>
      <w:contextualSpacing/>
    </w:pPr>
  </w:style>
  <w:style w:type="character" w:styleId="Hyperlink">
    <w:name w:val="Hyperlink"/>
    <w:uiPriority w:val="99"/>
    <w:unhideWhenUsed/>
    <w:rsid w:val="0073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vpd/hpv/hcp/recommend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Kalapurayil</dc:creator>
  <cp:keywords/>
  <dc:description/>
  <cp:lastModifiedBy>Priya Kalapurayil</cp:lastModifiedBy>
  <cp:revision>1</cp:revision>
  <dcterms:created xsi:type="dcterms:W3CDTF">2017-12-30T16:46:00Z</dcterms:created>
  <dcterms:modified xsi:type="dcterms:W3CDTF">2017-12-30T16:47:00Z</dcterms:modified>
</cp:coreProperties>
</file>