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F65" w:rsidRPr="00C045A0" w:rsidRDefault="00F74FDB" w:rsidP="00132F65">
      <w:pPr>
        <w:rPr>
          <w:rFonts w:ascii="Century Gothic" w:hAnsi="Century Gothic" w:cs="Arial"/>
          <w:b/>
          <w:color w:val="000080"/>
          <w:sz w:val="28"/>
          <w:szCs w:val="28"/>
        </w:rPr>
      </w:pPr>
      <w:r>
        <w:rPr>
          <w:rFonts w:ascii="Century Gothic" w:hAnsi="Century Gothic" w:cs="Arial"/>
          <w:b/>
          <w:color w:val="000080"/>
          <w:sz w:val="28"/>
          <w:szCs w:val="28"/>
        </w:rPr>
        <w:t>UNIVERSITY OF TORONTO, DEPARTMENT OF FAMILY AND COMMUNITY MEDICINE (DFCM):</w:t>
      </w:r>
      <w:r w:rsidR="00132F65" w:rsidRPr="00C045A0">
        <w:rPr>
          <w:rFonts w:ascii="Century Gothic" w:hAnsi="Century Gothic" w:cs="Arial"/>
          <w:b/>
          <w:color w:val="000080"/>
          <w:sz w:val="28"/>
          <w:szCs w:val="28"/>
        </w:rPr>
        <w:t xml:space="preserve"> </w:t>
      </w:r>
      <w:r>
        <w:rPr>
          <w:rFonts w:ascii="Century Gothic" w:hAnsi="Century Gothic" w:cs="Arial"/>
          <w:b/>
          <w:color w:val="000080"/>
          <w:sz w:val="28"/>
          <w:szCs w:val="28"/>
        </w:rPr>
        <w:t>NEW SITE CHECKLIST</w:t>
      </w:r>
    </w:p>
    <w:p w:rsidR="00132F65" w:rsidRPr="00B54050" w:rsidRDefault="00132F65" w:rsidP="00132F65">
      <w:pPr>
        <w:pStyle w:val="ListParagraph"/>
        <w:ind w:left="0"/>
        <w:rPr>
          <w:rFonts w:ascii="Century Gothic" w:hAnsi="Century Gothic"/>
          <w:b/>
          <w:color w:val="000080"/>
          <w:sz w:val="16"/>
          <w:szCs w:val="16"/>
        </w:rPr>
      </w:pPr>
    </w:p>
    <w:tbl>
      <w:tblPr>
        <w:tblW w:w="0" w:type="auto"/>
        <w:tblLook w:val="01E0" w:firstRow="1" w:lastRow="1" w:firstColumn="1" w:lastColumn="1" w:noHBand="0" w:noVBand="0"/>
      </w:tblPr>
      <w:tblGrid>
        <w:gridCol w:w="9360"/>
      </w:tblGrid>
      <w:tr w:rsidR="00132F65" w:rsidRPr="00C045A0" w:rsidTr="009F14EE">
        <w:tc>
          <w:tcPr>
            <w:tcW w:w="10296" w:type="dxa"/>
            <w:shd w:val="clear" w:color="auto" w:fill="CCFFFF"/>
          </w:tcPr>
          <w:p w:rsidR="00132F65" w:rsidRPr="00CA6D23" w:rsidRDefault="00132F65" w:rsidP="009F14EE">
            <w:pPr>
              <w:pStyle w:val="ListParagraph"/>
              <w:ind w:left="0"/>
              <w:rPr>
                <w:rFonts w:ascii="Century Gothic" w:hAnsi="Century Gothic"/>
                <w:b/>
                <w:color w:val="000080"/>
                <w:sz w:val="12"/>
                <w:szCs w:val="12"/>
              </w:rPr>
            </w:pPr>
          </w:p>
        </w:tc>
      </w:tr>
    </w:tbl>
    <w:p w:rsidR="00132F65" w:rsidRPr="00E1020B" w:rsidRDefault="00132F65" w:rsidP="00132F65">
      <w:pPr>
        <w:rPr>
          <w:rFonts w:ascii="Century Gothic" w:hAnsi="Century Gothic" w:cs="Arial"/>
          <w:b/>
          <w:color w:val="000080"/>
          <w:u w:val="single"/>
        </w:rPr>
      </w:pPr>
    </w:p>
    <w:p w:rsidR="00132F65" w:rsidRPr="00E1020B" w:rsidRDefault="00F74FDB" w:rsidP="00132F65">
      <w:pPr>
        <w:rPr>
          <w:rFonts w:ascii="Century Gothic" w:hAnsi="Century Gothic" w:cs="Arial"/>
          <w:b/>
          <w:color w:val="000080"/>
        </w:rPr>
      </w:pPr>
      <w:r>
        <w:rPr>
          <w:rFonts w:ascii="Century Gothic" w:hAnsi="Century Gothic" w:cs="Arial"/>
          <w:b/>
          <w:color w:val="000080"/>
        </w:rPr>
        <w:t xml:space="preserve">PART 1: </w:t>
      </w:r>
      <w:r w:rsidR="00132F65" w:rsidRPr="00E1020B">
        <w:rPr>
          <w:rFonts w:ascii="Century Gothic" w:hAnsi="Century Gothic" w:cs="Arial"/>
          <w:b/>
          <w:color w:val="000080"/>
        </w:rPr>
        <w:t xml:space="preserve">AGREEMENT TO ESTABLISH NEW SITE </w:t>
      </w:r>
    </w:p>
    <w:p w:rsidR="00132F65" w:rsidRPr="00E1020B" w:rsidRDefault="00132F65" w:rsidP="00132F65">
      <w:pPr>
        <w:rPr>
          <w:rFonts w:ascii="Century Gothic" w:hAnsi="Century Gothic" w:cs="Arial"/>
          <w:color w:val="000080"/>
        </w:rPr>
      </w:pPr>
    </w:p>
    <w:p w:rsidR="00132F65" w:rsidRPr="00E1020B" w:rsidRDefault="00132F65" w:rsidP="00132F65">
      <w:pPr>
        <w:rPr>
          <w:rFonts w:ascii="Century Gothic" w:hAnsi="Century Gothic" w:cs="Arial"/>
          <w:color w:val="000080"/>
        </w:rPr>
      </w:pPr>
      <w:r w:rsidRPr="00213378">
        <w:rPr>
          <w:rFonts w:ascii="Century Gothic" w:hAnsi="Century Gothic" w:cs="Arial"/>
          <w:b/>
          <w:color w:val="FFFFFF"/>
          <w:highlight w:val="darkBlue"/>
          <w:u w:val="single"/>
        </w:rPr>
        <w:t>Timeframe</w:t>
      </w:r>
      <w:r w:rsidRPr="00213378">
        <w:rPr>
          <w:rFonts w:ascii="Century Gothic" w:hAnsi="Century Gothic" w:cs="Arial"/>
          <w:color w:val="FFFFFF"/>
          <w:highlight w:val="darkBlue"/>
        </w:rPr>
        <w:t>: Approximately 6 to 12 months</w:t>
      </w:r>
    </w:p>
    <w:p w:rsidR="00132F65" w:rsidRPr="00E1020B" w:rsidRDefault="00132F65" w:rsidP="00132F65">
      <w:pPr>
        <w:rPr>
          <w:rFonts w:ascii="Century Gothic" w:hAnsi="Century Gothic" w:cs="Arial"/>
          <w:color w:val="000080"/>
        </w:rPr>
      </w:pPr>
    </w:p>
    <w:p w:rsidR="00132F65" w:rsidRPr="00E1020B" w:rsidRDefault="00132F65" w:rsidP="00132F65">
      <w:pPr>
        <w:rPr>
          <w:rFonts w:ascii="Century Gothic" w:hAnsi="Century Gothic" w:cs="Arial"/>
          <w:color w:val="000080"/>
        </w:rPr>
      </w:pPr>
      <w:r w:rsidRPr="00E1020B">
        <w:rPr>
          <w:rFonts w:ascii="Century Gothic" w:hAnsi="Century Gothic" w:cs="Arial"/>
          <w:color w:val="000080"/>
        </w:rPr>
        <w:t>Establishment of a new Family Medicine Teaching Unit (FMTU) is initiated when a community hospital and group of family physicians have an interest in the education of Family Medicine residents.  An initial meeting is set up to explore alignment of the vision and expectations of the family physicians, hospital and DFCM.  Through a series of meetings and correspondence between the hospital and university, the following key items are required in order to agree to establish a new site:</w:t>
      </w:r>
    </w:p>
    <w:p w:rsidR="00132F65" w:rsidRDefault="00132F65" w:rsidP="00132F65">
      <w:pPr>
        <w:rPr>
          <w:rFonts w:ascii="Century Gothic" w:hAnsi="Century Gothic" w:cs="Arial"/>
          <w:color w:val="000080"/>
        </w:rPr>
      </w:pPr>
    </w:p>
    <w:tbl>
      <w:tblPr>
        <w:tblW w:w="9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1"/>
      </w:tblGrid>
      <w:tr w:rsidR="00132F65" w:rsidRPr="00E1020B" w:rsidTr="009F14EE">
        <w:trPr>
          <w:trHeight w:val="187"/>
        </w:trPr>
        <w:tc>
          <w:tcPr>
            <w:tcW w:w="9551" w:type="dxa"/>
          </w:tcPr>
          <w:p w:rsidR="00132F65" w:rsidRPr="00E1020B" w:rsidRDefault="00132F65" w:rsidP="009F14EE">
            <w:pPr>
              <w:rPr>
                <w:rFonts w:ascii="Century Gothic" w:hAnsi="Century Gothic" w:cs="Arial"/>
                <w:color w:val="000080"/>
              </w:rPr>
            </w:pPr>
            <w:r w:rsidRPr="00E1020B">
              <w:rPr>
                <w:rFonts w:ascii="Century Gothic" w:hAnsi="Century Gothic" w:cs="Arial"/>
                <w:color w:val="000080"/>
              </w:rPr>
              <w:t>□  Viable financial plan.</w:t>
            </w:r>
          </w:p>
        </w:tc>
      </w:tr>
      <w:tr w:rsidR="00132F65" w:rsidRPr="00E1020B" w:rsidTr="009F14EE">
        <w:trPr>
          <w:trHeight w:val="177"/>
        </w:trPr>
        <w:tc>
          <w:tcPr>
            <w:tcW w:w="9551" w:type="dxa"/>
          </w:tcPr>
          <w:p w:rsidR="00132F65" w:rsidRPr="00E1020B" w:rsidRDefault="00132F65" w:rsidP="009F14EE">
            <w:pPr>
              <w:rPr>
                <w:rFonts w:ascii="Century Gothic" w:hAnsi="Century Gothic" w:cs="Arial"/>
                <w:color w:val="000080"/>
              </w:rPr>
            </w:pPr>
            <w:r w:rsidRPr="00E1020B">
              <w:rPr>
                <w:rFonts w:ascii="Century Gothic" w:hAnsi="Century Gothic" w:cs="Arial"/>
                <w:color w:val="000080"/>
              </w:rPr>
              <w:t>□  Hospital commitment.</w:t>
            </w:r>
          </w:p>
        </w:tc>
      </w:tr>
      <w:tr w:rsidR="00132F65" w:rsidRPr="00E1020B" w:rsidTr="009F14EE">
        <w:trPr>
          <w:trHeight w:val="187"/>
        </w:trPr>
        <w:tc>
          <w:tcPr>
            <w:tcW w:w="9551" w:type="dxa"/>
          </w:tcPr>
          <w:p w:rsidR="00132F65" w:rsidRPr="00E1020B" w:rsidRDefault="00132F65" w:rsidP="009F14EE">
            <w:pPr>
              <w:ind w:right="252"/>
              <w:rPr>
                <w:rFonts w:ascii="Century Gothic" w:hAnsi="Century Gothic" w:cs="Arial"/>
                <w:color w:val="000080"/>
              </w:rPr>
            </w:pPr>
            <w:r w:rsidRPr="00E1020B">
              <w:rPr>
                <w:rFonts w:ascii="Century Gothic" w:hAnsi="Century Gothic" w:cs="Arial"/>
                <w:color w:val="000080"/>
              </w:rPr>
              <w:t>□  Family physician commitment to teach.</w:t>
            </w:r>
          </w:p>
        </w:tc>
      </w:tr>
      <w:tr w:rsidR="00132F65" w:rsidRPr="00E1020B" w:rsidTr="009F14EE">
        <w:trPr>
          <w:trHeight w:val="187"/>
        </w:trPr>
        <w:tc>
          <w:tcPr>
            <w:tcW w:w="9551" w:type="dxa"/>
          </w:tcPr>
          <w:p w:rsidR="00132F65" w:rsidRPr="00E1020B" w:rsidRDefault="00132F65" w:rsidP="009F14EE">
            <w:pPr>
              <w:rPr>
                <w:rFonts w:ascii="Century Gothic" w:hAnsi="Century Gothic" w:cs="Arial"/>
                <w:color w:val="000080"/>
              </w:rPr>
            </w:pPr>
            <w:r w:rsidRPr="00E1020B">
              <w:rPr>
                <w:rFonts w:ascii="Century Gothic" w:hAnsi="Century Gothic" w:cs="Arial"/>
                <w:color w:val="000080"/>
              </w:rPr>
              <w:t>□  Medical staff commitment to teach.</w:t>
            </w:r>
          </w:p>
        </w:tc>
      </w:tr>
      <w:tr w:rsidR="00132F65" w:rsidRPr="00E1020B" w:rsidTr="009F14EE">
        <w:trPr>
          <w:trHeight w:val="292"/>
        </w:trPr>
        <w:tc>
          <w:tcPr>
            <w:tcW w:w="9551" w:type="dxa"/>
          </w:tcPr>
          <w:p w:rsidR="00132F65" w:rsidRPr="00E1020B" w:rsidRDefault="00132F65" w:rsidP="009F14EE">
            <w:pPr>
              <w:rPr>
                <w:rFonts w:ascii="Century Gothic" w:hAnsi="Century Gothic" w:cs="Arial"/>
                <w:color w:val="000080"/>
              </w:rPr>
            </w:pPr>
            <w:r w:rsidRPr="00E1020B">
              <w:rPr>
                <w:rFonts w:ascii="Century Gothic" w:hAnsi="Century Gothic" w:cs="Arial"/>
                <w:color w:val="000080"/>
              </w:rPr>
              <w:t>□  Other health professional commitment to participate.</w:t>
            </w:r>
          </w:p>
        </w:tc>
      </w:tr>
      <w:tr w:rsidR="00132F65" w:rsidRPr="00E1020B" w:rsidTr="009F14EE">
        <w:trPr>
          <w:trHeight w:val="177"/>
        </w:trPr>
        <w:tc>
          <w:tcPr>
            <w:tcW w:w="9551" w:type="dxa"/>
          </w:tcPr>
          <w:p w:rsidR="00132F65" w:rsidRPr="00E1020B" w:rsidRDefault="00132F65" w:rsidP="009F14EE">
            <w:pPr>
              <w:rPr>
                <w:rFonts w:ascii="Century Gothic" w:hAnsi="Century Gothic" w:cs="Arial"/>
                <w:color w:val="000080"/>
              </w:rPr>
            </w:pPr>
            <w:r w:rsidRPr="00E1020B">
              <w:rPr>
                <w:rFonts w:ascii="Century Gothic" w:hAnsi="Century Gothic" w:cs="Arial"/>
                <w:color w:val="000080"/>
              </w:rPr>
              <w:t>□  Community acceptance.</w:t>
            </w:r>
          </w:p>
        </w:tc>
      </w:tr>
      <w:tr w:rsidR="00132F65" w:rsidRPr="00E1020B" w:rsidTr="009F14EE">
        <w:trPr>
          <w:trHeight w:val="373"/>
        </w:trPr>
        <w:tc>
          <w:tcPr>
            <w:tcW w:w="9551" w:type="dxa"/>
          </w:tcPr>
          <w:p w:rsidR="00132F65" w:rsidRDefault="00132F65" w:rsidP="009F14EE">
            <w:pPr>
              <w:rPr>
                <w:rFonts w:ascii="Century Gothic" w:hAnsi="Century Gothic" w:cs="Arial"/>
                <w:color w:val="000080"/>
              </w:rPr>
            </w:pPr>
            <w:r w:rsidRPr="00E1020B">
              <w:rPr>
                <w:rFonts w:ascii="Century Gothic" w:hAnsi="Century Gothic" w:cs="Arial"/>
                <w:color w:val="000080"/>
              </w:rPr>
              <w:t xml:space="preserve">□  Alignment of FMTU model with DFCM requirements, i.e. hospital-based unit </w:t>
            </w:r>
          </w:p>
          <w:p w:rsidR="00132F65" w:rsidRPr="00E1020B" w:rsidRDefault="00132F65" w:rsidP="009F14EE">
            <w:pPr>
              <w:rPr>
                <w:rFonts w:ascii="Century Gothic" w:hAnsi="Century Gothic" w:cs="Arial"/>
                <w:color w:val="000080"/>
              </w:rPr>
            </w:pPr>
            <w:r>
              <w:rPr>
                <w:rFonts w:ascii="Century Gothic" w:hAnsi="Century Gothic" w:cs="Arial"/>
                <w:color w:val="000080"/>
              </w:rPr>
              <w:t xml:space="preserve">    </w:t>
            </w:r>
            <w:r w:rsidRPr="00E1020B">
              <w:rPr>
                <w:rFonts w:ascii="Century Gothic" w:hAnsi="Century Gothic" w:cs="Arial"/>
                <w:color w:val="000080"/>
              </w:rPr>
              <w:t>and</w:t>
            </w:r>
            <w:r>
              <w:rPr>
                <w:rFonts w:ascii="Century Gothic" w:hAnsi="Century Gothic" w:cs="Arial"/>
                <w:color w:val="000080"/>
              </w:rPr>
              <w:t xml:space="preserve"> </w:t>
            </w:r>
            <w:r w:rsidRPr="00E1020B">
              <w:rPr>
                <w:rFonts w:ascii="Century Gothic" w:hAnsi="Century Gothic" w:cs="Arial"/>
                <w:color w:val="000080"/>
              </w:rPr>
              <w:t>horizontal Family Medicine experience.</w:t>
            </w:r>
          </w:p>
        </w:tc>
      </w:tr>
      <w:tr w:rsidR="00132F65" w:rsidRPr="00E1020B" w:rsidTr="009F14EE">
        <w:trPr>
          <w:trHeight w:val="915"/>
        </w:trPr>
        <w:tc>
          <w:tcPr>
            <w:tcW w:w="9551" w:type="dxa"/>
          </w:tcPr>
          <w:p w:rsidR="00132F65" w:rsidRPr="00E1020B" w:rsidRDefault="00132F65" w:rsidP="009F14EE">
            <w:pPr>
              <w:rPr>
                <w:rFonts w:ascii="Century Gothic" w:hAnsi="Century Gothic" w:cs="Arial"/>
                <w:color w:val="000080"/>
              </w:rPr>
            </w:pPr>
            <w:r w:rsidRPr="00E1020B">
              <w:rPr>
                <w:rFonts w:ascii="Century Gothic" w:hAnsi="Century Gothic" w:cs="Arial"/>
                <w:color w:val="000080"/>
              </w:rPr>
              <w:t>□  Family physician participation in:</w:t>
            </w:r>
          </w:p>
          <w:p w:rsidR="00132F65" w:rsidRPr="00E1020B" w:rsidRDefault="00132F65" w:rsidP="009F14EE">
            <w:pPr>
              <w:ind w:left="720"/>
              <w:rPr>
                <w:rFonts w:ascii="Century Gothic" w:hAnsi="Century Gothic" w:cs="Arial"/>
                <w:color w:val="000080"/>
              </w:rPr>
            </w:pPr>
            <w:r w:rsidRPr="00E1020B">
              <w:rPr>
                <w:rFonts w:ascii="Century Gothic" w:hAnsi="Century Gothic" w:cs="Arial"/>
                <w:color w:val="000080"/>
              </w:rPr>
              <w:t xml:space="preserve">□ Inpatient care. </w:t>
            </w:r>
          </w:p>
          <w:p w:rsidR="00132F65" w:rsidRPr="00E1020B" w:rsidRDefault="00132F65" w:rsidP="009F14EE">
            <w:pPr>
              <w:ind w:left="720"/>
              <w:rPr>
                <w:rFonts w:ascii="Century Gothic" w:hAnsi="Century Gothic" w:cs="Arial"/>
                <w:color w:val="000080"/>
              </w:rPr>
            </w:pPr>
            <w:r w:rsidRPr="00E1020B">
              <w:rPr>
                <w:rFonts w:ascii="Century Gothic" w:hAnsi="Century Gothic" w:cs="Arial"/>
                <w:color w:val="000080"/>
              </w:rPr>
              <w:t>□ Ambulatory care.</w:t>
            </w:r>
          </w:p>
          <w:p w:rsidR="00132F65" w:rsidRPr="00E1020B" w:rsidRDefault="00132F65" w:rsidP="009F14EE">
            <w:pPr>
              <w:ind w:left="720"/>
              <w:rPr>
                <w:rFonts w:ascii="Century Gothic" w:hAnsi="Century Gothic" w:cs="Arial"/>
                <w:color w:val="000080"/>
              </w:rPr>
            </w:pPr>
            <w:r w:rsidRPr="00E1020B">
              <w:rPr>
                <w:rFonts w:ascii="Century Gothic" w:hAnsi="Century Gothic" w:cs="Arial"/>
                <w:color w:val="000080"/>
              </w:rPr>
              <w:t>□ Community-based clinical activities (e.g. palliative care, nursing homes).</w:t>
            </w:r>
          </w:p>
          <w:p w:rsidR="00132F65" w:rsidRPr="00E1020B" w:rsidRDefault="00132F65" w:rsidP="009F14EE">
            <w:pPr>
              <w:ind w:left="720"/>
              <w:rPr>
                <w:rFonts w:ascii="Century Gothic" w:hAnsi="Century Gothic" w:cs="Arial"/>
                <w:color w:val="000080"/>
              </w:rPr>
            </w:pPr>
            <w:r w:rsidRPr="00E1020B">
              <w:rPr>
                <w:rFonts w:ascii="Century Gothic" w:hAnsi="Century Gothic" w:cs="Arial"/>
                <w:color w:val="000080"/>
              </w:rPr>
              <w:t>□ Obstetrics</w:t>
            </w:r>
          </w:p>
        </w:tc>
      </w:tr>
      <w:tr w:rsidR="00132F65" w:rsidRPr="00E1020B" w:rsidTr="009F14EE">
        <w:trPr>
          <w:trHeight w:val="177"/>
        </w:trPr>
        <w:tc>
          <w:tcPr>
            <w:tcW w:w="9551" w:type="dxa"/>
          </w:tcPr>
          <w:p w:rsidR="00132F65" w:rsidRPr="00E1020B" w:rsidRDefault="00132F65" w:rsidP="009F14EE">
            <w:pPr>
              <w:rPr>
                <w:rFonts w:ascii="Century Gothic" w:hAnsi="Century Gothic" w:cs="Arial"/>
                <w:color w:val="000080"/>
              </w:rPr>
            </w:pPr>
            <w:r w:rsidRPr="00E1020B">
              <w:rPr>
                <w:rFonts w:ascii="Century Gothic" w:hAnsi="Century Gothic" w:cs="Arial"/>
                <w:color w:val="000080"/>
              </w:rPr>
              <w:t>□  Family physician participation in the Family Health Team model.</w:t>
            </w:r>
          </w:p>
        </w:tc>
      </w:tr>
      <w:tr w:rsidR="00132F65" w:rsidRPr="00E1020B" w:rsidTr="009F14EE">
        <w:trPr>
          <w:trHeight w:val="187"/>
        </w:trPr>
        <w:tc>
          <w:tcPr>
            <w:tcW w:w="9551" w:type="dxa"/>
          </w:tcPr>
          <w:p w:rsidR="00132F65" w:rsidRPr="00E1020B" w:rsidRDefault="00132F65" w:rsidP="009F14EE">
            <w:pPr>
              <w:rPr>
                <w:rFonts w:ascii="Century Gothic" w:hAnsi="Century Gothic" w:cs="Arial"/>
                <w:color w:val="000080"/>
              </w:rPr>
            </w:pPr>
            <w:r w:rsidRPr="00E1020B">
              <w:rPr>
                <w:rFonts w:ascii="Century Gothic" w:hAnsi="Century Gothic" w:cs="Arial"/>
                <w:color w:val="000080"/>
              </w:rPr>
              <w:t>□  Commitment to development of scholarship in Family Medicine.</w:t>
            </w:r>
          </w:p>
        </w:tc>
      </w:tr>
      <w:tr w:rsidR="00132F65" w:rsidRPr="00E1020B" w:rsidTr="009F14EE">
        <w:trPr>
          <w:trHeight w:val="187"/>
        </w:trPr>
        <w:tc>
          <w:tcPr>
            <w:tcW w:w="9551" w:type="dxa"/>
          </w:tcPr>
          <w:p w:rsidR="00132F65" w:rsidRPr="00E1020B" w:rsidRDefault="00132F65" w:rsidP="009F14EE">
            <w:pPr>
              <w:rPr>
                <w:rFonts w:ascii="Century Gothic" w:hAnsi="Century Gothic" w:cs="Arial"/>
                <w:color w:val="000080"/>
              </w:rPr>
            </w:pPr>
            <w:r w:rsidRPr="00E1020B">
              <w:rPr>
                <w:rFonts w:ascii="Century Gothic" w:hAnsi="Century Gothic" w:cs="Arial"/>
                <w:color w:val="000080"/>
              </w:rPr>
              <w:t>□  University/hospital affiliation agreement</w:t>
            </w:r>
            <w:r w:rsidRPr="00E1020B">
              <w:rPr>
                <w:rStyle w:val="FootnoteReference"/>
                <w:rFonts w:ascii="Century Gothic" w:hAnsi="Century Gothic" w:cs="Arial"/>
                <w:color w:val="000080"/>
              </w:rPr>
              <w:footnoteReference w:id="1"/>
            </w:r>
            <w:r w:rsidRPr="00E1020B">
              <w:rPr>
                <w:rFonts w:ascii="Century Gothic" w:hAnsi="Century Gothic" w:cs="Arial"/>
                <w:color w:val="000080"/>
              </w:rPr>
              <w:t>.</w:t>
            </w:r>
          </w:p>
        </w:tc>
      </w:tr>
    </w:tbl>
    <w:p w:rsidR="00132F65" w:rsidRPr="00E1020B" w:rsidRDefault="00132F65" w:rsidP="00132F65">
      <w:pPr>
        <w:rPr>
          <w:rFonts w:ascii="Century Gothic" w:hAnsi="Century Gothic" w:cs="Arial"/>
          <w:b/>
          <w:color w:val="000080"/>
          <w:u w:val="single"/>
        </w:rPr>
      </w:pPr>
    </w:p>
    <w:p w:rsidR="00F74FDB" w:rsidRPr="00C045A0" w:rsidRDefault="00132F65" w:rsidP="00F74FDB">
      <w:pPr>
        <w:rPr>
          <w:rFonts w:ascii="Century Gothic" w:hAnsi="Century Gothic" w:cs="Arial"/>
          <w:b/>
          <w:color w:val="000080"/>
          <w:sz w:val="28"/>
          <w:szCs w:val="28"/>
        </w:rPr>
      </w:pPr>
      <w:r w:rsidRPr="00E1020B">
        <w:rPr>
          <w:rFonts w:ascii="Century Gothic" w:hAnsi="Century Gothic" w:cs="Arial"/>
          <w:b/>
          <w:color w:val="000080"/>
          <w:u w:val="single"/>
        </w:rPr>
        <w:br w:type="page"/>
      </w:r>
      <w:r w:rsidR="00F74FDB">
        <w:rPr>
          <w:rFonts w:ascii="Century Gothic" w:hAnsi="Century Gothic" w:cs="Arial"/>
          <w:b/>
          <w:color w:val="000080"/>
          <w:sz w:val="28"/>
          <w:szCs w:val="28"/>
        </w:rPr>
        <w:lastRenderedPageBreak/>
        <w:t>UNIVERSITY OF TORONTO, DEPARTMENT OF FAMILY AND COMMUNITY MEDICINE (DFCM):</w:t>
      </w:r>
      <w:r w:rsidR="00F74FDB" w:rsidRPr="00C045A0">
        <w:rPr>
          <w:rFonts w:ascii="Century Gothic" w:hAnsi="Century Gothic" w:cs="Arial"/>
          <w:b/>
          <w:color w:val="000080"/>
          <w:sz w:val="28"/>
          <w:szCs w:val="28"/>
        </w:rPr>
        <w:t xml:space="preserve"> </w:t>
      </w:r>
      <w:r w:rsidR="00F74FDB">
        <w:rPr>
          <w:rFonts w:ascii="Century Gothic" w:hAnsi="Century Gothic" w:cs="Arial"/>
          <w:b/>
          <w:color w:val="000080"/>
          <w:sz w:val="28"/>
          <w:szCs w:val="28"/>
        </w:rPr>
        <w:t>NEW SITE CHECKLIST</w:t>
      </w:r>
    </w:p>
    <w:p w:rsidR="00132F65" w:rsidRPr="00B54050" w:rsidRDefault="00132F65" w:rsidP="00F74FDB">
      <w:pPr>
        <w:rPr>
          <w:rFonts w:ascii="Century Gothic" w:hAnsi="Century Gothic" w:cs="Arial"/>
          <w:b/>
          <w:color w:val="000080"/>
          <w:sz w:val="16"/>
          <w:szCs w:val="16"/>
        </w:rPr>
      </w:pPr>
    </w:p>
    <w:tbl>
      <w:tblPr>
        <w:tblW w:w="0" w:type="auto"/>
        <w:tblLook w:val="01E0" w:firstRow="1" w:lastRow="1" w:firstColumn="1" w:lastColumn="1" w:noHBand="0" w:noVBand="0"/>
      </w:tblPr>
      <w:tblGrid>
        <w:gridCol w:w="9360"/>
      </w:tblGrid>
      <w:tr w:rsidR="00132F65" w:rsidRPr="00C045A0" w:rsidTr="009F14EE">
        <w:tc>
          <w:tcPr>
            <w:tcW w:w="10296" w:type="dxa"/>
            <w:shd w:val="clear" w:color="auto" w:fill="CCFFFF"/>
          </w:tcPr>
          <w:p w:rsidR="00132F65" w:rsidRPr="00CA6D23" w:rsidRDefault="00132F65" w:rsidP="009F14EE">
            <w:pPr>
              <w:pStyle w:val="ListParagraph"/>
              <w:ind w:left="0"/>
              <w:rPr>
                <w:rFonts w:ascii="Century Gothic" w:hAnsi="Century Gothic"/>
                <w:b/>
                <w:color w:val="000080"/>
                <w:sz w:val="12"/>
                <w:szCs w:val="12"/>
              </w:rPr>
            </w:pPr>
          </w:p>
        </w:tc>
      </w:tr>
    </w:tbl>
    <w:p w:rsidR="00132F65" w:rsidRPr="00E1020B" w:rsidRDefault="00132F65" w:rsidP="00132F65">
      <w:pPr>
        <w:rPr>
          <w:rFonts w:ascii="Century Gothic" w:hAnsi="Century Gothic" w:cs="Arial"/>
          <w:b/>
          <w:color w:val="000080"/>
          <w:u w:val="single"/>
        </w:rPr>
      </w:pPr>
    </w:p>
    <w:p w:rsidR="00132F65" w:rsidRPr="00E1020B" w:rsidRDefault="00F74FDB" w:rsidP="00132F65">
      <w:pPr>
        <w:rPr>
          <w:rFonts w:ascii="Century Gothic" w:hAnsi="Century Gothic" w:cs="Arial"/>
          <w:b/>
          <w:color w:val="000080"/>
        </w:rPr>
      </w:pPr>
      <w:r>
        <w:rPr>
          <w:rFonts w:ascii="Century Gothic" w:hAnsi="Century Gothic" w:cs="Arial"/>
          <w:b/>
          <w:color w:val="000080"/>
        </w:rPr>
        <w:t xml:space="preserve">PART 2: </w:t>
      </w:r>
      <w:r w:rsidR="00132F65" w:rsidRPr="00E1020B">
        <w:rPr>
          <w:rFonts w:ascii="Century Gothic" w:hAnsi="Century Gothic" w:cs="Arial"/>
          <w:b/>
          <w:color w:val="000080"/>
        </w:rPr>
        <w:t>DEVELOPMENT OF NEW SITE</w:t>
      </w:r>
    </w:p>
    <w:p w:rsidR="00132F65" w:rsidRPr="00E1020B" w:rsidRDefault="00132F65" w:rsidP="00132F65">
      <w:pPr>
        <w:rPr>
          <w:rFonts w:ascii="Century Gothic" w:hAnsi="Century Gothic" w:cs="Arial"/>
          <w:color w:val="000080"/>
        </w:rPr>
      </w:pPr>
    </w:p>
    <w:p w:rsidR="00132F65" w:rsidRPr="00213378" w:rsidRDefault="00132F65" w:rsidP="00132F65">
      <w:pPr>
        <w:rPr>
          <w:rFonts w:ascii="Century Gothic" w:hAnsi="Century Gothic" w:cs="Arial"/>
          <w:color w:val="FFFFFF"/>
        </w:rPr>
      </w:pPr>
      <w:r w:rsidRPr="00213378">
        <w:rPr>
          <w:rFonts w:ascii="Century Gothic" w:hAnsi="Century Gothic" w:cs="Arial"/>
          <w:b/>
          <w:color w:val="FFFFFF"/>
          <w:highlight w:val="darkBlue"/>
          <w:u w:val="single"/>
        </w:rPr>
        <w:t>Timeframe</w:t>
      </w:r>
      <w:r w:rsidRPr="00213378">
        <w:rPr>
          <w:rFonts w:ascii="Century Gothic" w:hAnsi="Century Gothic" w:cs="Arial"/>
          <w:color w:val="FFFFFF"/>
          <w:highlight w:val="darkBlue"/>
        </w:rPr>
        <w:t>:</w:t>
      </w:r>
      <w:r>
        <w:rPr>
          <w:rFonts w:ascii="Century Gothic" w:hAnsi="Century Gothic" w:cs="Arial"/>
          <w:color w:val="FFFFFF"/>
          <w:highlight w:val="darkBlue"/>
        </w:rPr>
        <w:t xml:space="preserve"> Approximately 1.5 to 2 years</w:t>
      </w:r>
    </w:p>
    <w:p w:rsidR="00132F65" w:rsidRPr="00E1020B" w:rsidRDefault="00132F65" w:rsidP="00132F65">
      <w:pPr>
        <w:rPr>
          <w:rFonts w:ascii="Century Gothic" w:hAnsi="Century Gothic" w:cs="Arial"/>
          <w:color w:val="000080"/>
        </w:rPr>
      </w:pPr>
    </w:p>
    <w:p w:rsidR="00132F65" w:rsidRPr="00E1020B" w:rsidRDefault="00132F65" w:rsidP="00132F65">
      <w:pPr>
        <w:ind w:right="360"/>
        <w:rPr>
          <w:rFonts w:ascii="Century Gothic" w:hAnsi="Century Gothic" w:cs="Arial"/>
          <w:color w:val="000080"/>
        </w:rPr>
      </w:pPr>
      <w:r w:rsidRPr="00E1020B">
        <w:rPr>
          <w:rFonts w:ascii="Century Gothic" w:hAnsi="Century Gothic" w:cs="Arial"/>
          <w:color w:val="000080"/>
        </w:rPr>
        <w:t>Once there is a formal agreement in place, a great deal of effort is required to establish the site before residents arrive, including building the physical space, hiring faculty and staff, and developing an academic program.  The following key items are required as part of the development of the new site:</w:t>
      </w:r>
    </w:p>
    <w:p w:rsidR="00132F65" w:rsidRPr="00E1020B" w:rsidRDefault="00132F65" w:rsidP="00132F65">
      <w:pPr>
        <w:rPr>
          <w:rFonts w:ascii="Century Gothic" w:hAnsi="Century Gothic" w:cs="Arial"/>
          <w:color w:val="000080"/>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132F65" w:rsidRPr="00E1020B" w:rsidTr="009F14EE">
        <w:trPr>
          <w:trHeight w:val="244"/>
        </w:trPr>
        <w:tc>
          <w:tcPr>
            <w:tcW w:w="10260" w:type="dxa"/>
          </w:tcPr>
          <w:p w:rsidR="00132F65" w:rsidRPr="00E1020B" w:rsidRDefault="00132F65" w:rsidP="009F14EE">
            <w:pPr>
              <w:rPr>
                <w:rFonts w:ascii="Century Gothic" w:hAnsi="Century Gothic" w:cs="Arial"/>
                <w:color w:val="000080"/>
              </w:rPr>
            </w:pPr>
            <w:r w:rsidRPr="00E1020B">
              <w:rPr>
                <w:rFonts w:ascii="Century Gothic" w:hAnsi="Century Gothic" w:cs="Arial"/>
                <w:color w:val="000080"/>
              </w:rPr>
              <w:t>□  Identify Academic Lead and administrative support.</w:t>
            </w:r>
          </w:p>
        </w:tc>
      </w:tr>
      <w:tr w:rsidR="00132F65" w:rsidRPr="00E1020B" w:rsidTr="009F14EE">
        <w:trPr>
          <w:trHeight w:val="258"/>
        </w:trPr>
        <w:tc>
          <w:tcPr>
            <w:tcW w:w="10260" w:type="dxa"/>
          </w:tcPr>
          <w:p w:rsidR="00132F65" w:rsidRPr="00E1020B" w:rsidRDefault="00132F65" w:rsidP="009F14EE">
            <w:pPr>
              <w:rPr>
                <w:rFonts w:ascii="Century Gothic" w:hAnsi="Century Gothic" w:cs="Arial"/>
                <w:color w:val="000080"/>
              </w:rPr>
            </w:pPr>
            <w:r w:rsidRPr="00E1020B">
              <w:rPr>
                <w:rFonts w:ascii="Century Gothic" w:hAnsi="Century Gothic" w:cs="Arial"/>
                <w:color w:val="000080"/>
              </w:rPr>
              <w:t>□  Identify Administrative Lead and administrative support.</w:t>
            </w:r>
          </w:p>
        </w:tc>
      </w:tr>
      <w:tr w:rsidR="00132F65" w:rsidRPr="00E1020B" w:rsidTr="009F14EE">
        <w:trPr>
          <w:trHeight w:val="244"/>
        </w:trPr>
        <w:tc>
          <w:tcPr>
            <w:tcW w:w="10260" w:type="dxa"/>
          </w:tcPr>
          <w:p w:rsidR="00132F65" w:rsidRPr="00E1020B" w:rsidRDefault="00132F65" w:rsidP="009F14EE">
            <w:pPr>
              <w:rPr>
                <w:rFonts w:ascii="Century Gothic" w:hAnsi="Century Gothic" w:cs="Arial"/>
                <w:color w:val="000080"/>
              </w:rPr>
            </w:pPr>
            <w:r w:rsidRPr="00E1020B">
              <w:rPr>
                <w:rFonts w:ascii="Century Gothic" w:hAnsi="Century Gothic" w:cs="Arial"/>
                <w:color w:val="000080"/>
              </w:rPr>
              <w:t>□  Establish parameters of educational model (e.g. # of residents and clerks).</w:t>
            </w:r>
          </w:p>
        </w:tc>
      </w:tr>
      <w:tr w:rsidR="00132F65" w:rsidRPr="00E1020B" w:rsidTr="009F14EE">
        <w:trPr>
          <w:trHeight w:val="401"/>
        </w:trPr>
        <w:tc>
          <w:tcPr>
            <w:tcW w:w="10260" w:type="dxa"/>
          </w:tcPr>
          <w:p w:rsidR="00132F65" w:rsidRDefault="00132F65" w:rsidP="009F14EE">
            <w:pPr>
              <w:rPr>
                <w:rFonts w:ascii="Century Gothic" w:hAnsi="Century Gothic" w:cs="Arial"/>
                <w:color w:val="000080"/>
              </w:rPr>
            </w:pPr>
            <w:r w:rsidRPr="00E1020B">
              <w:rPr>
                <w:rFonts w:ascii="Century Gothic" w:hAnsi="Century Gothic" w:cs="Arial"/>
                <w:color w:val="000080"/>
              </w:rPr>
              <w:t xml:space="preserve">□  Implement functional plan, including recruiting a Site Program Director, faculty and </w:t>
            </w:r>
          </w:p>
          <w:p w:rsidR="00132F65" w:rsidRPr="00E1020B" w:rsidRDefault="00132F65" w:rsidP="009F14EE">
            <w:pPr>
              <w:rPr>
                <w:rFonts w:ascii="Century Gothic" w:hAnsi="Century Gothic" w:cs="Arial"/>
                <w:color w:val="000080"/>
              </w:rPr>
            </w:pPr>
            <w:r>
              <w:rPr>
                <w:rFonts w:ascii="Century Gothic" w:hAnsi="Century Gothic" w:cs="Arial"/>
                <w:color w:val="000080"/>
              </w:rPr>
              <w:t xml:space="preserve">     </w:t>
            </w:r>
            <w:r w:rsidRPr="00E1020B">
              <w:rPr>
                <w:rFonts w:ascii="Century Gothic" w:hAnsi="Century Gothic" w:cs="Arial"/>
                <w:color w:val="000080"/>
              </w:rPr>
              <w:t>staff.</w:t>
            </w:r>
          </w:p>
        </w:tc>
      </w:tr>
      <w:tr w:rsidR="00132F65" w:rsidRPr="00E1020B" w:rsidTr="009F14EE">
        <w:trPr>
          <w:trHeight w:val="501"/>
        </w:trPr>
        <w:tc>
          <w:tcPr>
            <w:tcW w:w="10260" w:type="dxa"/>
          </w:tcPr>
          <w:p w:rsidR="00132F65" w:rsidRPr="00E1020B" w:rsidRDefault="00132F65" w:rsidP="009F14EE">
            <w:pPr>
              <w:rPr>
                <w:rFonts w:ascii="Century Gothic" w:hAnsi="Century Gothic" w:cs="Arial"/>
                <w:color w:val="000080"/>
              </w:rPr>
            </w:pPr>
            <w:r w:rsidRPr="00E1020B">
              <w:rPr>
                <w:rFonts w:ascii="Century Gothic" w:hAnsi="Century Gothic" w:cs="Arial"/>
                <w:color w:val="000080"/>
              </w:rPr>
              <w:t xml:space="preserve">□  Implement capital/infrastructure plan, including establishing an Electronic Medical </w:t>
            </w:r>
          </w:p>
          <w:p w:rsidR="00132F65" w:rsidRDefault="00132F65" w:rsidP="009F14EE">
            <w:pPr>
              <w:rPr>
                <w:rFonts w:ascii="Century Gothic" w:hAnsi="Century Gothic" w:cs="Arial"/>
                <w:color w:val="000080"/>
              </w:rPr>
            </w:pPr>
            <w:r w:rsidRPr="00E1020B">
              <w:rPr>
                <w:rFonts w:ascii="Century Gothic" w:hAnsi="Century Gothic" w:cs="Arial"/>
                <w:color w:val="000080"/>
              </w:rPr>
              <w:t xml:space="preserve">    Record.  Note: A FMTU should be operational 4-6 months before the first residents </w:t>
            </w:r>
          </w:p>
          <w:p w:rsidR="00132F65" w:rsidRPr="00E1020B" w:rsidRDefault="00132F65" w:rsidP="009F14EE">
            <w:pPr>
              <w:rPr>
                <w:rFonts w:ascii="Century Gothic" w:hAnsi="Century Gothic" w:cs="Arial"/>
                <w:color w:val="000080"/>
              </w:rPr>
            </w:pPr>
            <w:r>
              <w:rPr>
                <w:rFonts w:ascii="Century Gothic" w:hAnsi="Century Gothic" w:cs="Arial"/>
                <w:color w:val="000080"/>
              </w:rPr>
              <w:t xml:space="preserve">    </w:t>
            </w:r>
            <w:r w:rsidRPr="00E1020B">
              <w:rPr>
                <w:rFonts w:ascii="Century Gothic" w:hAnsi="Century Gothic" w:cs="Arial"/>
                <w:color w:val="000080"/>
              </w:rPr>
              <w:t>arrive.</w:t>
            </w:r>
          </w:p>
        </w:tc>
      </w:tr>
      <w:tr w:rsidR="00132F65" w:rsidRPr="00E1020B" w:rsidTr="009F14EE">
        <w:trPr>
          <w:trHeight w:val="244"/>
        </w:trPr>
        <w:tc>
          <w:tcPr>
            <w:tcW w:w="10260" w:type="dxa"/>
          </w:tcPr>
          <w:p w:rsidR="00132F65" w:rsidRPr="00E1020B" w:rsidRDefault="00132F65" w:rsidP="009F14EE">
            <w:pPr>
              <w:rPr>
                <w:rFonts w:ascii="Century Gothic" w:hAnsi="Century Gothic" w:cs="Arial"/>
                <w:color w:val="000080"/>
              </w:rPr>
            </w:pPr>
            <w:r w:rsidRPr="00E1020B">
              <w:rPr>
                <w:rFonts w:ascii="Century Gothic" w:hAnsi="Century Gothic" w:cs="Arial"/>
                <w:color w:val="000080"/>
              </w:rPr>
              <w:t>□  Development of DFCM / FMTU communication mechanism and meeting schedule.</w:t>
            </w:r>
          </w:p>
        </w:tc>
      </w:tr>
      <w:tr w:rsidR="00132F65" w:rsidRPr="00E1020B" w:rsidTr="009F14EE">
        <w:trPr>
          <w:trHeight w:val="514"/>
        </w:trPr>
        <w:tc>
          <w:tcPr>
            <w:tcW w:w="10260" w:type="dxa"/>
          </w:tcPr>
          <w:p w:rsidR="00132F65" w:rsidRDefault="00132F65" w:rsidP="009F14EE">
            <w:pPr>
              <w:rPr>
                <w:rFonts w:ascii="Century Gothic" w:hAnsi="Century Gothic" w:cs="Arial"/>
                <w:color w:val="000080"/>
              </w:rPr>
            </w:pPr>
            <w:r w:rsidRPr="00E1020B">
              <w:rPr>
                <w:rFonts w:ascii="Century Gothic" w:hAnsi="Century Gothic" w:cs="Arial"/>
                <w:color w:val="000080"/>
              </w:rPr>
              <w:t xml:space="preserve">□  Development of learning objectives and curriculum (based on existing DFCM </w:t>
            </w:r>
          </w:p>
          <w:p w:rsidR="00132F65" w:rsidRPr="00E1020B" w:rsidRDefault="00132F65" w:rsidP="009F14EE">
            <w:pPr>
              <w:rPr>
                <w:rFonts w:ascii="Century Gothic" w:hAnsi="Century Gothic" w:cs="Arial"/>
                <w:color w:val="000080"/>
              </w:rPr>
            </w:pPr>
            <w:r>
              <w:rPr>
                <w:rFonts w:ascii="Century Gothic" w:hAnsi="Century Gothic" w:cs="Arial"/>
                <w:color w:val="000080"/>
              </w:rPr>
              <w:t xml:space="preserve">    </w:t>
            </w:r>
            <w:r w:rsidRPr="00E1020B">
              <w:rPr>
                <w:rFonts w:ascii="Century Gothic" w:hAnsi="Century Gothic" w:cs="Arial"/>
                <w:color w:val="000080"/>
              </w:rPr>
              <w:t>curriculum goals and objectives).</w:t>
            </w:r>
          </w:p>
        </w:tc>
      </w:tr>
      <w:tr w:rsidR="00132F65" w:rsidRPr="00E1020B" w:rsidTr="009F14EE">
        <w:trPr>
          <w:trHeight w:val="244"/>
        </w:trPr>
        <w:tc>
          <w:tcPr>
            <w:tcW w:w="10260" w:type="dxa"/>
          </w:tcPr>
          <w:p w:rsidR="00132F65" w:rsidRPr="00E1020B" w:rsidRDefault="00132F65" w:rsidP="009F14EE">
            <w:pPr>
              <w:rPr>
                <w:rFonts w:ascii="Century Gothic" w:hAnsi="Century Gothic" w:cs="Arial"/>
                <w:color w:val="000080"/>
              </w:rPr>
            </w:pPr>
            <w:proofErr w:type="gramStart"/>
            <w:r w:rsidRPr="00E1020B">
              <w:rPr>
                <w:rFonts w:ascii="Century Gothic" w:hAnsi="Century Gothic" w:cs="Arial"/>
                <w:color w:val="000080"/>
              </w:rPr>
              <w:t>□  D</w:t>
            </w:r>
            <w:r w:rsidR="0070194E">
              <w:rPr>
                <w:rFonts w:ascii="Century Gothic" w:hAnsi="Century Gothic" w:cs="Arial"/>
                <w:color w:val="000080"/>
              </w:rPr>
              <w:t>evelopment</w:t>
            </w:r>
            <w:proofErr w:type="gramEnd"/>
            <w:r w:rsidR="0070194E">
              <w:rPr>
                <w:rFonts w:ascii="Century Gothic" w:hAnsi="Century Gothic" w:cs="Arial"/>
                <w:color w:val="000080"/>
              </w:rPr>
              <w:t xml:space="preserve"> of academic half-day curriculum program</w:t>
            </w:r>
            <w:r w:rsidRPr="00E1020B">
              <w:rPr>
                <w:rFonts w:ascii="Century Gothic" w:hAnsi="Century Gothic" w:cs="Arial"/>
                <w:color w:val="000080"/>
              </w:rPr>
              <w:t>.</w:t>
            </w:r>
          </w:p>
        </w:tc>
      </w:tr>
      <w:tr w:rsidR="00132F65" w:rsidRPr="00E1020B" w:rsidTr="009F14EE">
        <w:trPr>
          <w:trHeight w:val="258"/>
        </w:trPr>
        <w:tc>
          <w:tcPr>
            <w:tcW w:w="10260" w:type="dxa"/>
          </w:tcPr>
          <w:p w:rsidR="00132F65" w:rsidRPr="00E1020B" w:rsidRDefault="00132F65" w:rsidP="009F14EE">
            <w:pPr>
              <w:rPr>
                <w:rFonts w:ascii="Century Gothic" w:hAnsi="Century Gothic" w:cs="Arial"/>
                <w:color w:val="000080"/>
              </w:rPr>
            </w:pPr>
            <w:r w:rsidRPr="00E1020B">
              <w:rPr>
                <w:rFonts w:ascii="Century Gothic" w:hAnsi="Century Gothic" w:cs="Arial"/>
                <w:color w:val="000080"/>
              </w:rPr>
              <w:t>□  Development of rotation schedule.</w:t>
            </w:r>
          </w:p>
        </w:tc>
      </w:tr>
      <w:tr w:rsidR="00132F65" w:rsidRPr="00E1020B" w:rsidTr="009F14EE">
        <w:trPr>
          <w:trHeight w:val="258"/>
        </w:trPr>
        <w:tc>
          <w:tcPr>
            <w:tcW w:w="10260" w:type="dxa"/>
          </w:tcPr>
          <w:p w:rsidR="00132F65" w:rsidRPr="00E1020B" w:rsidRDefault="00132F65" w:rsidP="0070194E">
            <w:pPr>
              <w:rPr>
                <w:rFonts w:ascii="Century Gothic" w:hAnsi="Century Gothic" w:cs="Arial"/>
                <w:color w:val="000080"/>
              </w:rPr>
            </w:pPr>
            <w:proofErr w:type="gramStart"/>
            <w:r w:rsidRPr="00E1020B">
              <w:rPr>
                <w:rFonts w:ascii="Century Gothic" w:hAnsi="Century Gothic" w:cs="Arial"/>
                <w:color w:val="000080"/>
              </w:rPr>
              <w:t>□  Establish</w:t>
            </w:r>
            <w:proofErr w:type="gramEnd"/>
            <w:r w:rsidRPr="00E1020B">
              <w:rPr>
                <w:rFonts w:ascii="Century Gothic" w:hAnsi="Century Gothic" w:cs="Arial"/>
                <w:color w:val="000080"/>
              </w:rPr>
              <w:t xml:space="preserve"> evaluation processes.</w:t>
            </w:r>
          </w:p>
        </w:tc>
      </w:tr>
      <w:tr w:rsidR="00132F65" w:rsidRPr="00E1020B" w:rsidTr="009F14EE">
        <w:trPr>
          <w:trHeight w:val="244"/>
        </w:trPr>
        <w:tc>
          <w:tcPr>
            <w:tcW w:w="10260" w:type="dxa"/>
          </w:tcPr>
          <w:p w:rsidR="00132F65" w:rsidRPr="00E1020B" w:rsidRDefault="00132F65" w:rsidP="009F14EE">
            <w:pPr>
              <w:rPr>
                <w:rFonts w:ascii="Century Gothic" w:hAnsi="Century Gothic" w:cs="Arial"/>
                <w:color w:val="000080"/>
              </w:rPr>
            </w:pPr>
            <w:r w:rsidRPr="00E1020B">
              <w:rPr>
                <w:rFonts w:ascii="Century Gothic" w:hAnsi="Century Gothic" w:cs="Arial"/>
                <w:color w:val="000080"/>
              </w:rPr>
              <w:t>□  Identify/develop library resources.</w:t>
            </w:r>
          </w:p>
        </w:tc>
      </w:tr>
      <w:tr w:rsidR="00132F65" w:rsidRPr="00E1020B" w:rsidTr="009F14EE">
        <w:trPr>
          <w:trHeight w:val="258"/>
        </w:trPr>
        <w:tc>
          <w:tcPr>
            <w:tcW w:w="10260" w:type="dxa"/>
          </w:tcPr>
          <w:p w:rsidR="00132F65" w:rsidRPr="00E1020B" w:rsidRDefault="00132F65" w:rsidP="009F14EE">
            <w:pPr>
              <w:rPr>
                <w:rFonts w:ascii="Century Gothic" w:hAnsi="Century Gothic" w:cs="Arial"/>
                <w:color w:val="000080"/>
              </w:rPr>
            </w:pPr>
            <w:r>
              <w:rPr>
                <w:rFonts w:ascii="Century Gothic" w:hAnsi="Century Gothic" w:cs="Arial"/>
                <w:color w:val="000080"/>
              </w:rPr>
              <w:t>□  Provide Family M</w:t>
            </w:r>
            <w:r w:rsidRPr="00E1020B">
              <w:rPr>
                <w:rFonts w:ascii="Century Gothic" w:hAnsi="Century Gothic" w:cs="Arial"/>
                <w:color w:val="000080"/>
              </w:rPr>
              <w:t>edicine faculty development (e.g. Basics Program).</w:t>
            </w:r>
          </w:p>
        </w:tc>
      </w:tr>
      <w:tr w:rsidR="00132F65" w:rsidRPr="00E1020B" w:rsidTr="009F14EE">
        <w:trPr>
          <w:trHeight w:val="501"/>
        </w:trPr>
        <w:tc>
          <w:tcPr>
            <w:tcW w:w="10260" w:type="dxa"/>
          </w:tcPr>
          <w:p w:rsidR="00132F65" w:rsidRPr="00E1020B" w:rsidRDefault="00132F65" w:rsidP="0070194E">
            <w:pPr>
              <w:rPr>
                <w:rFonts w:ascii="Century Gothic" w:hAnsi="Century Gothic" w:cs="Arial"/>
                <w:color w:val="000080"/>
              </w:rPr>
            </w:pPr>
            <w:proofErr w:type="gramStart"/>
            <w:r w:rsidRPr="00E1020B">
              <w:rPr>
                <w:rFonts w:ascii="Century Gothic" w:hAnsi="Century Gothic" w:cs="Arial"/>
                <w:color w:val="000080"/>
              </w:rPr>
              <w:t>□  Provide</w:t>
            </w:r>
            <w:proofErr w:type="gramEnd"/>
            <w:r w:rsidRPr="00E1020B">
              <w:rPr>
                <w:rFonts w:ascii="Century Gothic" w:hAnsi="Century Gothic" w:cs="Arial"/>
                <w:color w:val="000080"/>
              </w:rPr>
              <w:t xml:space="preserve"> specialty teacher faculty development </w:t>
            </w:r>
            <w:r w:rsidR="0070194E">
              <w:rPr>
                <w:rFonts w:ascii="Century Gothic" w:hAnsi="Century Gothic" w:cs="Arial"/>
                <w:color w:val="000080"/>
              </w:rPr>
              <w:t>(</w:t>
            </w:r>
            <w:r w:rsidRPr="00E1020B">
              <w:rPr>
                <w:rFonts w:ascii="Century Gothic" w:hAnsi="Century Gothic" w:cs="Arial"/>
                <w:color w:val="000080"/>
              </w:rPr>
              <w:t>re: F</w:t>
            </w:r>
            <w:r w:rsidR="0070194E">
              <w:rPr>
                <w:rFonts w:ascii="Century Gothic" w:hAnsi="Century Gothic" w:cs="Arial"/>
                <w:color w:val="000080"/>
              </w:rPr>
              <w:t xml:space="preserve">amily </w:t>
            </w:r>
            <w:r w:rsidRPr="00E1020B">
              <w:rPr>
                <w:rFonts w:ascii="Century Gothic" w:hAnsi="Century Gothic" w:cs="Arial"/>
                <w:color w:val="000080"/>
              </w:rPr>
              <w:t>M</w:t>
            </w:r>
            <w:r w:rsidR="0070194E">
              <w:rPr>
                <w:rFonts w:ascii="Century Gothic" w:hAnsi="Century Gothic" w:cs="Arial"/>
                <w:color w:val="000080"/>
              </w:rPr>
              <w:t>edicine</w:t>
            </w:r>
            <w:r w:rsidRPr="00E1020B">
              <w:rPr>
                <w:rFonts w:ascii="Century Gothic" w:hAnsi="Century Gothic" w:cs="Arial"/>
                <w:color w:val="000080"/>
              </w:rPr>
              <w:t>, learning objectives, horizontal curriculum, supervision, evaluation).</w:t>
            </w:r>
          </w:p>
        </w:tc>
      </w:tr>
      <w:tr w:rsidR="00132F65" w:rsidRPr="00E1020B" w:rsidTr="009F14EE">
        <w:trPr>
          <w:trHeight w:val="501"/>
        </w:trPr>
        <w:tc>
          <w:tcPr>
            <w:tcW w:w="10260" w:type="dxa"/>
          </w:tcPr>
          <w:p w:rsidR="00132F65" w:rsidRDefault="00132F65" w:rsidP="009F14EE">
            <w:pPr>
              <w:rPr>
                <w:rFonts w:ascii="Century Gothic" w:hAnsi="Century Gothic" w:cs="Arial"/>
                <w:color w:val="000080"/>
              </w:rPr>
            </w:pPr>
            <w:r w:rsidRPr="00E1020B">
              <w:rPr>
                <w:rFonts w:ascii="Century Gothic" w:hAnsi="Century Gothic" w:cs="Arial"/>
                <w:color w:val="000080"/>
              </w:rPr>
              <w:t xml:space="preserve">□  Establish local Education Committee and assign academic roles, including a </w:t>
            </w:r>
          </w:p>
          <w:p w:rsidR="00132F65" w:rsidRPr="00E1020B" w:rsidRDefault="00132F65" w:rsidP="009F14EE">
            <w:pPr>
              <w:rPr>
                <w:rFonts w:ascii="Century Gothic" w:hAnsi="Century Gothic" w:cs="Arial"/>
                <w:color w:val="000080"/>
              </w:rPr>
            </w:pPr>
            <w:r>
              <w:rPr>
                <w:rFonts w:ascii="Century Gothic" w:hAnsi="Century Gothic" w:cs="Arial"/>
                <w:color w:val="000080"/>
              </w:rPr>
              <w:t xml:space="preserve">    </w:t>
            </w:r>
            <w:r w:rsidRPr="00E1020B">
              <w:rPr>
                <w:rFonts w:ascii="Century Gothic" w:hAnsi="Century Gothic" w:cs="Arial"/>
                <w:color w:val="000080"/>
              </w:rPr>
              <w:t>Professional</w:t>
            </w:r>
            <w:r>
              <w:rPr>
                <w:rFonts w:ascii="Century Gothic" w:hAnsi="Century Gothic" w:cs="Arial"/>
                <w:color w:val="000080"/>
              </w:rPr>
              <w:t xml:space="preserve"> </w:t>
            </w:r>
            <w:r w:rsidRPr="00E1020B">
              <w:rPr>
                <w:rFonts w:ascii="Century Gothic" w:hAnsi="Century Gothic" w:cs="Arial"/>
                <w:color w:val="000080"/>
              </w:rPr>
              <w:t>Development representative responsible for faculty development.</w:t>
            </w:r>
          </w:p>
        </w:tc>
      </w:tr>
      <w:tr w:rsidR="00132F65" w:rsidRPr="00E1020B" w:rsidTr="009F14EE">
        <w:trPr>
          <w:trHeight w:val="501"/>
        </w:trPr>
        <w:tc>
          <w:tcPr>
            <w:tcW w:w="10260" w:type="dxa"/>
          </w:tcPr>
          <w:p w:rsidR="00132F65" w:rsidRPr="00E1020B" w:rsidRDefault="00132F65" w:rsidP="009F14EE">
            <w:pPr>
              <w:rPr>
                <w:rFonts w:ascii="Century Gothic" w:hAnsi="Century Gothic" w:cs="Arial"/>
                <w:color w:val="000080"/>
              </w:rPr>
            </w:pPr>
            <w:r w:rsidRPr="00E1020B">
              <w:rPr>
                <w:rFonts w:ascii="Century Gothic" w:hAnsi="Century Gothic" w:cs="Arial"/>
                <w:color w:val="000080"/>
              </w:rPr>
              <w:t xml:space="preserve">□  Establish a conforming practice plan </w:t>
            </w:r>
            <w:r w:rsidR="0070194E">
              <w:rPr>
                <w:rFonts w:ascii="Century Gothic" w:hAnsi="Century Gothic" w:cs="Arial"/>
                <w:color w:val="000080"/>
              </w:rPr>
              <w:t xml:space="preserve">(financial funding model) </w:t>
            </w:r>
            <w:r w:rsidRPr="00E1020B">
              <w:rPr>
                <w:rFonts w:ascii="Century Gothic" w:hAnsi="Century Gothic" w:cs="Arial"/>
                <w:color w:val="000080"/>
              </w:rPr>
              <w:t xml:space="preserve">in keeping with university guidelines and </w:t>
            </w:r>
          </w:p>
          <w:p w:rsidR="00132F65" w:rsidRPr="00E1020B" w:rsidRDefault="00132F65" w:rsidP="009F14EE">
            <w:pPr>
              <w:rPr>
                <w:rFonts w:ascii="Century Gothic" w:hAnsi="Century Gothic" w:cs="Arial"/>
                <w:color w:val="000080"/>
              </w:rPr>
            </w:pPr>
            <w:r w:rsidRPr="00E1020B">
              <w:rPr>
                <w:rFonts w:ascii="Century Gothic" w:hAnsi="Century Gothic" w:cs="Arial"/>
                <w:color w:val="000080"/>
              </w:rPr>
              <w:t xml:space="preserve">    begin faculty appointment process.</w:t>
            </w:r>
          </w:p>
        </w:tc>
      </w:tr>
      <w:tr w:rsidR="00132F65" w:rsidRPr="00E1020B" w:rsidTr="009F14EE">
        <w:trPr>
          <w:trHeight w:val="258"/>
        </w:trPr>
        <w:tc>
          <w:tcPr>
            <w:tcW w:w="10260" w:type="dxa"/>
          </w:tcPr>
          <w:p w:rsidR="00132F65" w:rsidRPr="00E1020B" w:rsidRDefault="00132F65" w:rsidP="009F14EE">
            <w:pPr>
              <w:rPr>
                <w:rFonts w:ascii="Century Gothic" w:hAnsi="Century Gothic" w:cs="Arial"/>
                <w:color w:val="000080"/>
              </w:rPr>
            </w:pPr>
            <w:r w:rsidRPr="00E1020B">
              <w:rPr>
                <w:rFonts w:ascii="Century Gothic" w:hAnsi="Century Gothic" w:cs="Arial"/>
                <w:color w:val="000080"/>
              </w:rPr>
              <w:t>□  Identify mentors for Site Program Director, Program Assistant, faculty and residents.</w:t>
            </w:r>
          </w:p>
        </w:tc>
      </w:tr>
      <w:tr w:rsidR="00132F65" w:rsidRPr="00E1020B" w:rsidTr="009F14EE">
        <w:trPr>
          <w:trHeight w:val="258"/>
        </w:trPr>
        <w:tc>
          <w:tcPr>
            <w:tcW w:w="10260" w:type="dxa"/>
          </w:tcPr>
          <w:p w:rsidR="00132F65" w:rsidRPr="00E1020B" w:rsidRDefault="00132F65" w:rsidP="009F14EE">
            <w:pPr>
              <w:rPr>
                <w:rFonts w:ascii="Century Gothic" w:hAnsi="Century Gothic" w:cs="Arial"/>
                <w:color w:val="000080"/>
              </w:rPr>
            </w:pPr>
            <w:r w:rsidRPr="00E1020B">
              <w:rPr>
                <w:rFonts w:ascii="Century Gothic" w:hAnsi="Century Gothic" w:cs="Arial"/>
                <w:color w:val="000080"/>
              </w:rPr>
              <w:t>□  Attend DFCM Executive and Residency Program Committee meetings.</w:t>
            </w:r>
          </w:p>
        </w:tc>
      </w:tr>
      <w:tr w:rsidR="00132F65" w:rsidRPr="00E1020B" w:rsidTr="009F14EE">
        <w:trPr>
          <w:trHeight w:val="501"/>
        </w:trPr>
        <w:tc>
          <w:tcPr>
            <w:tcW w:w="10260" w:type="dxa"/>
          </w:tcPr>
          <w:p w:rsidR="00132F65" w:rsidRPr="00E1020B" w:rsidRDefault="00132F65" w:rsidP="0070194E">
            <w:pPr>
              <w:rPr>
                <w:rFonts w:ascii="Century Gothic" w:hAnsi="Century Gothic" w:cs="Arial"/>
                <w:color w:val="000080"/>
              </w:rPr>
            </w:pPr>
            <w:proofErr w:type="gramStart"/>
            <w:r w:rsidRPr="00E1020B">
              <w:rPr>
                <w:rFonts w:ascii="Century Gothic" w:hAnsi="Century Gothic" w:cs="Arial"/>
                <w:color w:val="000080"/>
              </w:rPr>
              <w:t>□  Ensure</w:t>
            </w:r>
            <w:proofErr w:type="gramEnd"/>
            <w:r w:rsidRPr="00E1020B">
              <w:rPr>
                <w:rFonts w:ascii="Century Gothic" w:hAnsi="Century Gothic" w:cs="Arial"/>
                <w:color w:val="000080"/>
              </w:rPr>
              <w:t xml:space="preserve"> awareness of: </w:t>
            </w:r>
            <w:r w:rsidR="0070194E">
              <w:rPr>
                <w:rFonts w:ascii="Century Gothic" w:hAnsi="Century Gothic" w:cs="Arial"/>
                <w:color w:val="000080"/>
              </w:rPr>
              <w:t>resident/hospital</w:t>
            </w:r>
            <w:r w:rsidRPr="00E1020B">
              <w:rPr>
                <w:rFonts w:ascii="Century Gothic" w:hAnsi="Century Gothic" w:cs="Arial"/>
                <w:color w:val="000080"/>
              </w:rPr>
              <w:t xml:space="preserve"> contract requirements, and university/faculty policies and procedures.</w:t>
            </w:r>
          </w:p>
        </w:tc>
      </w:tr>
    </w:tbl>
    <w:p w:rsidR="00132F65" w:rsidRPr="00E1020B" w:rsidRDefault="00132F65" w:rsidP="00132F65">
      <w:pPr>
        <w:rPr>
          <w:rFonts w:ascii="Century Gothic" w:hAnsi="Century Gothic" w:cs="Arial"/>
          <w:b/>
          <w:color w:val="000080"/>
          <w:u w:val="single"/>
        </w:rPr>
      </w:pPr>
    </w:p>
    <w:p w:rsidR="00F74FDB" w:rsidRPr="00C045A0" w:rsidRDefault="00132F65" w:rsidP="00F74FDB">
      <w:pPr>
        <w:rPr>
          <w:rFonts w:ascii="Century Gothic" w:hAnsi="Century Gothic" w:cs="Arial"/>
          <w:b/>
          <w:color w:val="000080"/>
          <w:sz w:val="28"/>
          <w:szCs w:val="28"/>
        </w:rPr>
      </w:pPr>
      <w:r w:rsidRPr="00E1020B">
        <w:rPr>
          <w:rFonts w:ascii="Century Gothic" w:hAnsi="Century Gothic" w:cs="Arial"/>
          <w:b/>
          <w:color w:val="000080"/>
          <w:u w:val="single"/>
        </w:rPr>
        <w:br w:type="page"/>
      </w:r>
      <w:r w:rsidR="00F74FDB">
        <w:rPr>
          <w:rFonts w:ascii="Century Gothic" w:hAnsi="Century Gothic" w:cs="Arial"/>
          <w:b/>
          <w:color w:val="000080"/>
          <w:sz w:val="28"/>
          <w:szCs w:val="28"/>
        </w:rPr>
        <w:lastRenderedPageBreak/>
        <w:t>UNIVERSITY OF TORONTO, DEPARTMENT OF FAMILY AND COMMUNITY MEDICINE (DFCM):</w:t>
      </w:r>
      <w:r w:rsidR="00F74FDB" w:rsidRPr="00C045A0">
        <w:rPr>
          <w:rFonts w:ascii="Century Gothic" w:hAnsi="Century Gothic" w:cs="Arial"/>
          <w:b/>
          <w:color w:val="000080"/>
          <w:sz w:val="28"/>
          <w:szCs w:val="28"/>
        </w:rPr>
        <w:t xml:space="preserve"> </w:t>
      </w:r>
      <w:r w:rsidR="00F74FDB">
        <w:rPr>
          <w:rFonts w:ascii="Century Gothic" w:hAnsi="Century Gothic" w:cs="Arial"/>
          <w:b/>
          <w:color w:val="000080"/>
          <w:sz w:val="28"/>
          <w:szCs w:val="28"/>
        </w:rPr>
        <w:t>NEW SITE CHECKLIST</w:t>
      </w:r>
    </w:p>
    <w:p w:rsidR="00132F65" w:rsidRPr="00B54050" w:rsidRDefault="00132F65" w:rsidP="00F74FDB">
      <w:pPr>
        <w:rPr>
          <w:rFonts w:ascii="Century Gothic" w:hAnsi="Century Gothic"/>
          <w:b/>
          <w:color w:val="000080"/>
          <w:sz w:val="16"/>
          <w:szCs w:val="16"/>
        </w:rPr>
      </w:pPr>
    </w:p>
    <w:tbl>
      <w:tblPr>
        <w:tblW w:w="0" w:type="auto"/>
        <w:tblLook w:val="01E0" w:firstRow="1" w:lastRow="1" w:firstColumn="1" w:lastColumn="1" w:noHBand="0" w:noVBand="0"/>
      </w:tblPr>
      <w:tblGrid>
        <w:gridCol w:w="9360"/>
      </w:tblGrid>
      <w:tr w:rsidR="00132F65" w:rsidRPr="00C045A0" w:rsidTr="009F14EE">
        <w:tc>
          <w:tcPr>
            <w:tcW w:w="10296" w:type="dxa"/>
            <w:shd w:val="clear" w:color="auto" w:fill="CCFFFF"/>
          </w:tcPr>
          <w:p w:rsidR="00132F65" w:rsidRPr="00CA6D23" w:rsidRDefault="00132F65" w:rsidP="009F14EE">
            <w:pPr>
              <w:pStyle w:val="ListParagraph"/>
              <w:ind w:left="0"/>
              <w:rPr>
                <w:rFonts w:ascii="Century Gothic" w:hAnsi="Century Gothic"/>
                <w:b/>
                <w:color w:val="000080"/>
                <w:sz w:val="12"/>
                <w:szCs w:val="12"/>
              </w:rPr>
            </w:pPr>
          </w:p>
        </w:tc>
      </w:tr>
    </w:tbl>
    <w:p w:rsidR="00132F65" w:rsidRPr="00E1020B" w:rsidRDefault="00132F65" w:rsidP="00132F65">
      <w:pPr>
        <w:rPr>
          <w:rFonts w:ascii="Century Gothic" w:hAnsi="Century Gothic" w:cs="Arial"/>
          <w:b/>
          <w:color w:val="000080"/>
          <w:u w:val="single"/>
        </w:rPr>
      </w:pPr>
    </w:p>
    <w:p w:rsidR="00132F65" w:rsidRPr="00F74FDB" w:rsidRDefault="00F74FDB" w:rsidP="00132F65">
      <w:pPr>
        <w:rPr>
          <w:rFonts w:ascii="Century Gothic" w:hAnsi="Century Gothic" w:cs="Arial"/>
          <w:b/>
          <w:color w:val="000080"/>
        </w:rPr>
      </w:pPr>
      <w:r w:rsidRPr="00F74FDB">
        <w:rPr>
          <w:rFonts w:ascii="Century Gothic" w:hAnsi="Century Gothic" w:cs="Arial"/>
          <w:b/>
          <w:color w:val="000080"/>
        </w:rPr>
        <w:t xml:space="preserve">PART 3: </w:t>
      </w:r>
      <w:r w:rsidR="00132F65" w:rsidRPr="00F74FDB">
        <w:rPr>
          <w:rFonts w:ascii="Century Gothic" w:hAnsi="Century Gothic" w:cs="Arial"/>
          <w:b/>
          <w:color w:val="000080"/>
        </w:rPr>
        <w:t>OPERATION OF NEW SITE</w:t>
      </w:r>
    </w:p>
    <w:p w:rsidR="00132F65" w:rsidRPr="00E1020B" w:rsidRDefault="00132F65" w:rsidP="00132F65">
      <w:pPr>
        <w:rPr>
          <w:rFonts w:ascii="Century Gothic" w:hAnsi="Century Gothic" w:cs="Arial"/>
          <w:color w:val="000080"/>
        </w:rPr>
      </w:pPr>
    </w:p>
    <w:p w:rsidR="00132F65" w:rsidRPr="00F74FDB" w:rsidRDefault="00132F65" w:rsidP="00132F65">
      <w:pPr>
        <w:rPr>
          <w:rFonts w:ascii="Century Gothic" w:hAnsi="Century Gothic" w:cs="Arial"/>
          <w:b/>
          <w:color w:val="FFFFFF"/>
          <w:highlight w:val="darkBlue"/>
          <w:u w:val="single"/>
        </w:rPr>
      </w:pPr>
      <w:r w:rsidRPr="00F74FDB">
        <w:rPr>
          <w:rFonts w:ascii="Century Gothic" w:hAnsi="Century Gothic" w:cs="Arial"/>
          <w:b/>
          <w:color w:val="FFFFFF"/>
          <w:highlight w:val="darkBlue"/>
          <w:u w:val="single"/>
        </w:rPr>
        <w:t xml:space="preserve">Timeframe: It will take approximately 4 years for a new site to have a </w:t>
      </w:r>
      <w:r w:rsidR="00F74FDB">
        <w:rPr>
          <w:rFonts w:ascii="Century Gothic" w:hAnsi="Century Gothic" w:cs="Arial"/>
          <w:b/>
          <w:color w:val="FFFFFF"/>
          <w:highlight w:val="darkBlue"/>
          <w:u w:val="single"/>
        </w:rPr>
        <w:t>full complement of residents</w:t>
      </w:r>
    </w:p>
    <w:p w:rsidR="00132F65" w:rsidRPr="00E1020B" w:rsidRDefault="00132F65" w:rsidP="00132F65">
      <w:pPr>
        <w:rPr>
          <w:rFonts w:ascii="Century Gothic" w:hAnsi="Century Gothic" w:cs="Arial"/>
          <w:color w:val="000080"/>
        </w:rPr>
      </w:pPr>
    </w:p>
    <w:p w:rsidR="00132F65" w:rsidRPr="00E1020B" w:rsidRDefault="00132F65" w:rsidP="00132F65">
      <w:pPr>
        <w:rPr>
          <w:rFonts w:ascii="Century Gothic" w:hAnsi="Century Gothic" w:cs="Arial"/>
          <w:color w:val="000080"/>
        </w:rPr>
      </w:pPr>
      <w:r w:rsidRPr="00E1020B">
        <w:rPr>
          <w:rFonts w:ascii="Century Gothic" w:hAnsi="Century Gothic" w:cs="Arial"/>
          <w:color w:val="000080"/>
        </w:rPr>
        <w:t xml:space="preserve">In the first 1-2 years of operation, the DFCM’s Postgraduate Expansion Working Group </w:t>
      </w:r>
      <w:proofErr w:type="gramStart"/>
      <w:r w:rsidRPr="00E1020B">
        <w:rPr>
          <w:rFonts w:ascii="Century Gothic" w:hAnsi="Century Gothic" w:cs="Arial"/>
          <w:color w:val="000080"/>
        </w:rPr>
        <w:t>will be closely linked</w:t>
      </w:r>
      <w:proofErr w:type="gramEnd"/>
      <w:r w:rsidRPr="00E1020B">
        <w:rPr>
          <w:rFonts w:ascii="Century Gothic" w:hAnsi="Century Gothic" w:cs="Arial"/>
          <w:color w:val="000080"/>
        </w:rPr>
        <w:t xml:space="preserve"> to the new site to assist and monitor as required.  The following key items are required:</w:t>
      </w:r>
    </w:p>
    <w:p w:rsidR="00132F65" w:rsidRDefault="00132F65" w:rsidP="00132F65">
      <w:pPr>
        <w:rPr>
          <w:rFonts w:ascii="Century Gothic" w:hAnsi="Century Gothic" w:cs="Arial"/>
          <w:color w:val="000080"/>
        </w:rPr>
      </w:pPr>
    </w:p>
    <w:tbl>
      <w:tblPr>
        <w:tblW w:w="9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6"/>
      </w:tblGrid>
      <w:tr w:rsidR="00132F65" w:rsidRPr="00E1020B" w:rsidTr="009F14EE">
        <w:trPr>
          <w:trHeight w:val="235"/>
        </w:trPr>
        <w:tc>
          <w:tcPr>
            <w:tcW w:w="9376" w:type="dxa"/>
          </w:tcPr>
          <w:p w:rsidR="00132F65" w:rsidRPr="00E1020B" w:rsidRDefault="00132F65" w:rsidP="009F14EE">
            <w:pPr>
              <w:rPr>
                <w:rFonts w:ascii="Century Gothic" w:hAnsi="Century Gothic" w:cs="Arial"/>
                <w:color w:val="000080"/>
              </w:rPr>
            </w:pPr>
            <w:r w:rsidRPr="00E1020B">
              <w:rPr>
                <w:rFonts w:ascii="Century Gothic" w:hAnsi="Century Gothic" w:cs="Arial"/>
                <w:color w:val="000080"/>
              </w:rPr>
              <w:t>□  DFCM / FMTU communication mechanism and quarterly meeting schedule.</w:t>
            </w:r>
          </w:p>
        </w:tc>
      </w:tr>
      <w:tr w:rsidR="00132F65" w:rsidRPr="00E1020B" w:rsidTr="009F14EE">
        <w:trPr>
          <w:trHeight w:val="367"/>
        </w:trPr>
        <w:tc>
          <w:tcPr>
            <w:tcW w:w="9376" w:type="dxa"/>
          </w:tcPr>
          <w:p w:rsidR="00132F65" w:rsidRPr="00E1020B" w:rsidRDefault="00132F65" w:rsidP="009F14EE">
            <w:pPr>
              <w:rPr>
                <w:rFonts w:ascii="Century Gothic" w:hAnsi="Century Gothic" w:cs="Arial"/>
                <w:color w:val="000080"/>
              </w:rPr>
            </w:pPr>
            <w:r w:rsidRPr="00E1020B">
              <w:rPr>
                <w:rFonts w:ascii="Century Gothic" w:hAnsi="Century Gothic" w:cs="Arial"/>
                <w:color w:val="000080"/>
              </w:rPr>
              <w:t>□  DFCM / FMTU monitoring mechanism, including:</w:t>
            </w:r>
          </w:p>
          <w:p w:rsidR="00132F65" w:rsidRPr="00E1020B" w:rsidRDefault="00132F65" w:rsidP="009F14EE">
            <w:pPr>
              <w:ind w:left="720"/>
              <w:rPr>
                <w:rFonts w:ascii="Century Gothic" w:hAnsi="Century Gothic" w:cs="Arial"/>
                <w:color w:val="000080"/>
              </w:rPr>
            </w:pPr>
            <w:r w:rsidRPr="00E1020B">
              <w:rPr>
                <w:rFonts w:ascii="Century Gothic" w:hAnsi="Century Gothic" w:cs="Arial"/>
                <w:color w:val="000080"/>
              </w:rPr>
              <w:t xml:space="preserve">□ </w:t>
            </w:r>
            <w:r>
              <w:rPr>
                <w:rFonts w:ascii="Century Gothic" w:hAnsi="Century Gothic" w:cs="Arial"/>
                <w:color w:val="000080"/>
              </w:rPr>
              <w:t xml:space="preserve"> </w:t>
            </w:r>
            <w:r w:rsidR="00F74FDB">
              <w:rPr>
                <w:rFonts w:ascii="Century Gothic" w:hAnsi="Century Gothic" w:cs="Arial"/>
                <w:color w:val="000080"/>
              </w:rPr>
              <w:t>Bi</w:t>
            </w:r>
            <w:r w:rsidRPr="00E1020B">
              <w:rPr>
                <w:rFonts w:ascii="Century Gothic" w:hAnsi="Century Gothic" w:cs="Arial"/>
                <w:color w:val="000080"/>
              </w:rPr>
              <w:t>annual site visits.</w:t>
            </w:r>
          </w:p>
          <w:p w:rsidR="00132F65" w:rsidRPr="00E1020B" w:rsidRDefault="00132F65" w:rsidP="0070194E">
            <w:pPr>
              <w:ind w:left="720"/>
              <w:rPr>
                <w:rFonts w:ascii="Century Gothic" w:hAnsi="Century Gothic" w:cs="Arial"/>
                <w:color w:val="000080"/>
              </w:rPr>
            </w:pPr>
            <w:proofErr w:type="gramStart"/>
            <w:r w:rsidRPr="00E1020B">
              <w:rPr>
                <w:rFonts w:ascii="Century Gothic" w:hAnsi="Century Gothic" w:cs="Arial"/>
                <w:color w:val="000080"/>
              </w:rPr>
              <w:t xml:space="preserve">□ </w:t>
            </w:r>
            <w:r>
              <w:rPr>
                <w:rFonts w:ascii="Century Gothic" w:hAnsi="Century Gothic" w:cs="Arial"/>
                <w:color w:val="000080"/>
              </w:rPr>
              <w:t xml:space="preserve"> </w:t>
            </w:r>
            <w:r w:rsidRPr="00E1020B">
              <w:rPr>
                <w:rFonts w:ascii="Century Gothic" w:hAnsi="Century Gothic" w:cs="Arial"/>
                <w:color w:val="000080"/>
              </w:rPr>
              <w:t>Compliance</w:t>
            </w:r>
            <w:proofErr w:type="gramEnd"/>
            <w:r w:rsidRPr="00E1020B">
              <w:rPr>
                <w:rFonts w:ascii="Century Gothic" w:hAnsi="Century Gothic" w:cs="Arial"/>
                <w:color w:val="000080"/>
              </w:rPr>
              <w:t xml:space="preserve"> with</w:t>
            </w:r>
            <w:r w:rsidRPr="00E1020B">
              <w:rPr>
                <w:rFonts w:ascii="Century Gothic" w:hAnsi="Century Gothic" w:cs="Arial"/>
                <w:i/>
                <w:color w:val="000080"/>
              </w:rPr>
              <w:t xml:space="preserve"> </w:t>
            </w:r>
            <w:r w:rsidR="0070194E" w:rsidRPr="0070194E">
              <w:rPr>
                <w:rFonts w:ascii="Century Gothic" w:hAnsi="Century Gothic" w:cs="Arial"/>
                <w:color w:val="000080"/>
              </w:rPr>
              <w:t>national accreditation requirement</w:t>
            </w:r>
            <w:r w:rsidRPr="00E1020B">
              <w:rPr>
                <w:rFonts w:ascii="Century Gothic" w:hAnsi="Century Gothic" w:cs="Arial"/>
                <w:color w:val="000080"/>
              </w:rPr>
              <w:t xml:space="preserve"> (Standards Checklist)</w:t>
            </w:r>
            <w:r w:rsidRPr="00E1020B">
              <w:rPr>
                <w:rFonts w:ascii="Century Gothic" w:hAnsi="Century Gothic" w:cs="Arial"/>
                <w:i/>
                <w:color w:val="000080"/>
              </w:rPr>
              <w:t>.</w:t>
            </w:r>
          </w:p>
          <w:p w:rsidR="00132F65" w:rsidRPr="00E1020B" w:rsidRDefault="00132F65" w:rsidP="009F14EE">
            <w:pPr>
              <w:ind w:left="720"/>
              <w:rPr>
                <w:rFonts w:ascii="Century Gothic" w:hAnsi="Century Gothic" w:cs="Arial"/>
                <w:color w:val="000080"/>
              </w:rPr>
            </w:pPr>
            <w:r w:rsidRPr="00E1020B">
              <w:rPr>
                <w:rFonts w:ascii="Century Gothic" w:hAnsi="Century Gothic" w:cs="Arial"/>
                <w:color w:val="000080"/>
              </w:rPr>
              <w:t xml:space="preserve">□ </w:t>
            </w:r>
            <w:r>
              <w:rPr>
                <w:rFonts w:ascii="Century Gothic" w:hAnsi="Century Gothic" w:cs="Arial"/>
                <w:color w:val="000080"/>
              </w:rPr>
              <w:t xml:space="preserve"> </w:t>
            </w:r>
            <w:r w:rsidRPr="00E1020B">
              <w:rPr>
                <w:rFonts w:ascii="Century Gothic" w:hAnsi="Century Gothic" w:cs="Arial"/>
                <w:color w:val="000080"/>
              </w:rPr>
              <w:t>Resident feedback.</w:t>
            </w:r>
          </w:p>
          <w:p w:rsidR="00132F65" w:rsidRPr="00E1020B" w:rsidRDefault="00132F65" w:rsidP="009F14EE">
            <w:pPr>
              <w:ind w:left="720"/>
              <w:rPr>
                <w:rFonts w:ascii="Century Gothic" w:hAnsi="Century Gothic" w:cs="Arial"/>
                <w:color w:val="000080"/>
              </w:rPr>
            </w:pPr>
            <w:r w:rsidRPr="00E1020B">
              <w:rPr>
                <w:rFonts w:ascii="Century Gothic" w:hAnsi="Century Gothic" w:cs="Arial"/>
                <w:color w:val="000080"/>
              </w:rPr>
              <w:t xml:space="preserve">□ </w:t>
            </w:r>
            <w:r>
              <w:rPr>
                <w:rFonts w:ascii="Century Gothic" w:hAnsi="Century Gothic" w:cs="Arial"/>
                <w:color w:val="000080"/>
              </w:rPr>
              <w:t xml:space="preserve"> </w:t>
            </w:r>
            <w:r w:rsidRPr="00E1020B">
              <w:rPr>
                <w:rFonts w:ascii="Century Gothic" w:hAnsi="Century Gothic" w:cs="Arial"/>
                <w:color w:val="000080"/>
              </w:rPr>
              <w:t>Faculty feedback.</w:t>
            </w:r>
          </w:p>
          <w:p w:rsidR="00132F65" w:rsidRPr="00E1020B" w:rsidRDefault="00132F65" w:rsidP="009F14EE">
            <w:pPr>
              <w:ind w:left="720"/>
              <w:rPr>
                <w:rFonts w:ascii="Century Gothic" w:hAnsi="Century Gothic" w:cs="Arial"/>
                <w:color w:val="000080"/>
              </w:rPr>
            </w:pPr>
            <w:r w:rsidRPr="00E1020B">
              <w:rPr>
                <w:rFonts w:ascii="Century Gothic" w:hAnsi="Century Gothic" w:cs="Arial"/>
                <w:color w:val="000080"/>
              </w:rPr>
              <w:t xml:space="preserve">□ </w:t>
            </w:r>
            <w:r>
              <w:rPr>
                <w:rFonts w:ascii="Century Gothic" w:hAnsi="Century Gothic" w:cs="Arial"/>
                <w:color w:val="000080"/>
              </w:rPr>
              <w:t xml:space="preserve"> </w:t>
            </w:r>
            <w:r w:rsidRPr="00E1020B">
              <w:rPr>
                <w:rFonts w:ascii="Century Gothic" w:hAnsi="Century Gothic" w:cs="Arial"/>
                <w:color w:val="000080"/>
              </w:rPr>
              <w:t>Hospital administration feedback.</w:t>
            </w:r>
          </w:p>
        </w:tc>
      </w:tr>
      <w:tr w:rsidR="00132F65" w:rsidRPr="00E1020B" w:rsidTr="009F14EE">
        <w:trPr>
          <w:trHeight w:val="235"/>
        </w:trPr>
        <w:tc>
          <w:tcPr>
            <w:tcW w:w="9376" w:type="dxa"/>
          </w:tcPr>
          <w:p w:rsidR="00132F65" w:rsidRPr="00E1020B" w:rsidRDefault="00132F65" w:rsidP="009F14EE">
            <w:pPr>
              <w:rPr>
                <w:rFonts w:ascii="Century Gothic" w:hAnsi="Century Gothic" w:cs="Arial"/>
                <w:color w:val="000080"/>
              </w:rPr>
            </w:pPr>
            <w:r w:rsidRPr="00E1020B">
              <w:rPr>
                <w:rFonts w:ascii="Century Gothic" w:hAnsi="Century Gothic" w:cs="Arial"/>
                <w:color w:val="000080"/>
              </w:rPr>
              <w:t>□  Education Committee, which should include resident representatives.</w:t>
            </w:r>
          </w:p>
        </w:tc>
      </w:tr>
      <w:tr w:rsidR="00132F65" w:rsidRPr="00E1020B" w:rsidTr="009F14EE">
        <w:trPr>
          <w:trHeight w:val="458"/>
        </w:trPr>
        <w:tc>
          <w:tcPr>
            <w:tcW w:w="9376" w:type="dxa"/>
          </w:tcPr>
          <w:p w:rsidR="00132F65" w:rsidRPr="00E1020B" w:rsidRDefault="00132F65" w:rsidP="009F14EE">
            <w:pPr>
              <w:rPr>
                <w:rFonts w:ascii="Century Gothic" w:hAnsi="Century Gothic" w:cs="Arial"/>
                <w:color w:val="000080"/>
              </w:rPr>
            </w:pPr>
            <w:r w:rsidRPr="00E1020B">
              <w:rPr>
                <w:rFonts w:ascii="Century Gothic" w:hAnsi="Century Gothic" w:cs="Arial"/>
                <w:color w:val="000080"/>
              </w:rPr>
              <w:t>□  Teachers’ Committee. (Monthly teachers/preceptors meeting to evaluate</w:t>
            </w:r>
          </w:p>
          <w:p w:rsidR="00132F65" w:rsidRDefault="00132F65" w:rsidP="009F14EE">
            <w:pPr>
              <w:rPr>
                <w:rFonts w:ascii="Century Gothic" w:hAnsi="Century Gothic" w:cs="Arial"/>
                <w:color w:val="000080"/>
              </w:rPr>
            </w:pPr>
            <w:r>
              <w:rPr>
                <w:rFonts w:ascii="Century Gothic" w:hAnsi="Century Gothic" w:cs="Arial"/>
                <w:color w:val="000080"/>
              </w:rPr>
              <w:t xml:space="preserve">    </w:t>
            </w:r>
            <w:r w:rsidRPr="00E1020B">
              <w:rPr>
                <w:rFonts w:ascii="Century Gothic" w:hAnsi="Century Gothic" w:cs="Arial"/>
                <w:color w:val="000080"/>
              </w:rPr>
              <w:t>residency F</w:t>
            </w:r>
            <w:r w:rsidR="0070194E">
              <w:rPr>
                <w:rFonts w:ascii="Century Gothic" w:hAnsi="Century Gothic" w:cs="Arial"/>
                <w:color w:val="000080"/>
              </w:rPr>
              <w:t xml:space="preserve">amily </w:t>
            </w:r>
            <w:r w:rsidRPr="00E1020B">
              <w:rPr>
                <w:rFonts w:ascii="Century Gothic" w:hAnsi="Century Gothic" w:cs="Arial"/>
                <w:color w:val="000080"/>
              </w:rPr>
              <w:t>M</w:t>
            </w:r>
            <w:r w:rsidR="0070194E">
              <w:rPr>
                <w:rFonts w:ascii="Century Gothic" w:hAnsi="Century Gothic" w:cs="Arial"/>
                <w:color w:val="000080"/>
              </w:rPr>
              <w:t>edicine</w:t>
            </w:r>
            <w:r w:rsidRPr="00E1020B">
              <w:rPr>
                <w:rFonts w:ascii="Century Gothic" w:hAnsi="Century Gothic" w:cs="Arial"/>
                <w:color w:val="000080"/>
              </w:rPr>
              <w:t xml:space="preserve"> experience and address other program</w:t>
            </w:r>
          </w:p>
          <w:p w:rsidR="00132F65" w:rsidRPr="00E1020B" w:rsidRDefault="00132F65" w:rsidP="009F14EE">
            <w:pPr>
              <w:rPr>
                <w:rFonts w:ascii="Century Gothic" w:hAnsi="Century Gothic" w:cs="Arial"/>
                <w:color w:val="000080"/>
              </w:rPr>
            </w:pPr>
            <w:r>
              <w:rPr>
                <w:rFonts w:ascii="Century Gothic" w:hAnsi="Century Gothic" w:cs="Arial"/>
                <w:color w:val="000080"/>
              </w:rPr>
              <w:t xml:space="preserve">    is</w:t>
            </w:r>
            <w:r w:rsidRPr="00E1020B">
              <w:rPr>
                <w:rFonts w:ascii="Century Gothic" w:hAnsi="Century Gothic" w:cs="Arial"/>
                <w:color w:val="000080"/>
              </w:rPr>
              <w:t>sues/announcements).</w:t>
            </w:r>
          </w:p>
        </w:tc>
      </w:tr>
      <w:tr w:rsidR="00132F65" w:rsidRPr="00E1020B" w:rsidTr="009F14EE">
        <w:trPr>
          <w:trHeight w:val="235"/>
        </w:trPr>
        <w:tc>
          <w:tcPr>
            <w:tcW w:w="9376" w:type="dxa"/>
          </w:tcPr>
          <w:p w:rsidR="00132F65" w:rsidRPr="00E1020B" w:rsidRDefault="00132F65" w:rsidP="009F14EE">
            <w:pPr>
              <w:rPr>
                <w:rFonts w:ascii="Century Gothic" w:hAnsi="Century Gothic" w:cs="Arial"/>
                <w:color w:val="000080"/>
              </w:rPr>
            </w:pPr>
            <w:r w:rsidRPr="00E1020B">
              <w:rPr>
                <w:rFonts w:ascii="Century Gothic" w:hAnsi="Century Gothic" w:cs="Arial"/>
                <w:color w:val="000080"/>
              </w:rPr>
              <w:t>□  Mentors for Site Program Director, Program Assistant, faculty and residents.</w:t>
            </w:r>
          </w:p>
        </w:tc>
      </w:tr>
      <w:tr w:rsidR="00132F65" w:rsidRPr="00E1020B" w:rsidTr="009F14EE">
        <w:trPr>
          <w:trHeight w:val="223"/>
        </w:trPr>
        <w:tc>
          <w:tcPr>
            <w:tcW w:w="9376" w:type="dxa"/>
          </w:tcPr>
          <w:p w:rsidR="00132F65" w:rsidRPr="00E1020B" w:rsidRDefault="00132F65" w:rsidP="009F14EE">
            <w:pPr>
              <w:rPr>
                <w:rFonts w:ascii="Century Gothic" w:hAnsi="Century Gothic" w:cs="Arial"/>
                <w:color w:val="000080"/>
              </w:rPr>
            </w:pPr>
            <w:r w:rsidRPr="00E1020B">
              <w:rPr>
                <w:rFonts w:ascii="Century Gothic" w:hAnsi="Century Gothic" w:cs="Arial"/>
                <w:color w:val="000080"/>
              </w:rPr>
              <w:t>□  Faculty advisors and resident learning plans.</w:t>
            </w:r>
          </w:p>
        </w:tc>
      </w:tr>
      <w:tr w:rsidR="00132F65" w:rsidRPr="00E1020B" w:rsidTr="009F14EE">
        <w:trPr>
          <w:trHeight w:val="235"/>
        </w:trPr>
        <w:tc>
          <w:tcPr>
            <w:tcW w:w="9376" w:type="dxa"/>
          </w:tcPr>
          <w:p w:rsidR="00132F65" w:rsidRPr="00E1020B" w:rsidRDefault="00132F65" w:rsidP="009F14EE">
            <w:pPr>
              <w:rPr>
                <w:rFonts w:ascii="Century Gothic" w:hAnsi="Century Gothic" w:cs="Arial"/>
                <w:color w:val="000080"/>
              </w:rPr>
            </w:pPr>
            <w:proofErr w:type="gramStart"/>
            <w:r w:rsidRPr="00E1020B">
              <w:rPr>
                <w:rFonts w:ascii="Century Gothic" w:hAnsi="Century Gothic" w:cs="Arial"/>
                <w:color w:val="000080"/>
              </w:rPr>
              <w:t>□  Learning</w:t>
            </w:r>
            <w:proofErr w:type="gramEnd"/>
            <w:r w:rsidRPr="00E1020B">
              <w:rPr>
                <w:rFonts w:ascii="Century Gothic" w:hAnsi="Century Gothic" w:cs="Arial"/>
                <w:color w:val="000080"/>
              </w:rPr>
              <w:t xml:space="preserve"> objectives and curriculum</w:t>
            </w:r>
            <w:r w:rsidR="0070194E">
              <w:rPr>
                <w:rFonts w:ascii="Century Gothic" w:hAnsi="Century Gothic" w:cs="Arial"/>
                <w:color w:val="000080"/>
              </w:rPr>
              <w:t>, including specialty rotations</w:t>
            </w:r>
            <w:r w:rsidRPr="00E1020B">
              <w:rPr>
                <w:rFonts w:ascii="Century Gothic" w:hAnsi="Century Gothic" w:cs="Arial"/>
                <w:color w:val="000080"/>
              </w:rPr>
              <w:t>.</w:t>
            </w:r>
          </w:p>
        </w:tc>
      </w:tr>
      <w:tr w:rsidR="00132F65" w:rsidRPr="00E1020B" w:rsidTr="009F14EE">
        <w:trPr>
          <w:trHeight w:val="235"/>
        </w:trPr>
        <w:tc>
          <w:tcPr>
            <w:tcW w:w="9376" w:type="dxa"/>
          </w:tcPr>
          <w:p w:rsidR="00132F65" w:rsidRPr="00E1020B" w:rsidRDefault="00132F65" w:rsidP="009F14EE">
            <w:pPr>
              <w:rPr>
                <w:rFonts w:ascii="Century Gothic" w:hAnsi="Century Gothic" w:cs="Arial"/>
                <w:color w:val="000080"/>
              </w:rPr>
            </w:pPr>
            <w:r w:rsidRPr="00E1020B">
              <w:rPr>
                <w:rFonts w:ascii="Century Gothic" w:hAnsi="Century Gothic" w:cs="Arial"/>
                <w:color w:val="000080"/>
              </w:rPr>
              <w:t>□  Rotation schedule.</w:t>
            </w:r>
          </w:p>
        </w:tc>
      </w:tr>
      <w:tr w:rsidR="00132F65" w:rsidRPr="00E1020B" w:rsidTr="009F14EE">
        <w:trPr>
          <w:trHeight w:val="235"/>
        </w:trPr>
        <w:tc>
          <w:tcPr>
            <w:tcW w:w="9376" w:type="dxa"/>
          </w:tcPr>
          <w:p w:rsidR="00132F65" w:rsidRPr="00E1020B" w:rsidRDefault="00132F65" w:rsidP="0070194E">
            <w:pPr>
              <w:rPr>
                <w:rFonts w:ascii="Century Gothic" w:hAnsi="Century Gothic" w:cs="Arial"/>
                <w:color w:val="000080"/>
              </w:rPr>
            </w:pPr>
            <w:proofErr w:type="gramStart"/>
            <w:r w:rsidRPr="00E1020B">
              <w:rPr>
                <w:rFonts w:ascii="Century Gothic" w:hAnsi="Century Gothic" w:cs="Arial"/>
                <w:color w:val="000080"/>
              </w:rPr>
              <w:t xml:space="preserve">□  </w:t>
            </w:r>
            <w:r w:rsidR="0070194E">
              <w:rPr>
                <w:rFonts w:ascii="Century Gothic" w:hAnsi="Century Gothic" w:cs="Arial"/>
                <w:color w:val="000080"/>
              </w:rPr>
              <w:t>E</w:t>
            </w:r>
            <w:r w:rsidRPr="00E1020B">
              <w:rPr>
                <w:rFonts w:ascii="Century Gothic" w:hAnsi="Century Gothic" w:cs="Arial"/>
                <w:color w:val="000080"/>
              </w:rPr>
              <w:t>valuation</w:t>
            </w:r>
            <w:proofErr w:type="gramEnd"/>
            <w:r w:rsidRPr="00E1020B">
              <w:rPr>
                <w:rFonts w:ascii="Century Gothic" w:hAnsi="Century Gothic" w:cs="Arial"/>
                <w:color w:val="000080"/>
              </w:rPr>
              <w:t xml:space="preserve"> processes.</w:t>
            </w:r>
          </w:p>
        </w:tc>
      </w:tr>
      <w:tr w:rsidR="00132F65" w:rsidRPr="00E1020B" w:rsidTr="009F14EE">
        <w:trPr>
          <w:trHeight w:val="223"/>
        </w:trPr>
        <w:tc>
          <w:tcPr>
            <w:tcW w:w="9376" w:type="dxa"/>
          </w:tcPr>
          <w:p w:rsidR="00132F65" w:rsidRPr="00E1020B" w:rsidRDefault="00132F65" w:rsidP="009F14EE">
            <w:pPr>
              <w:rPr>
                <w:rFonts w:ascii="Century Gothic" w:hAnsi="Century Gothic" w:cs="Arial"/>
                <w:color w:val="000080"/>
              </w:rPr>
            </w:pPr>
            <w:r w:rsidRPr="00E1020B">
              <w:rPr>
                <w:rFonts w:ascii="Century Gothic" w:hAnsi="Century Gothic" w:cs="Arial"/>
                <w:color w:val="000080"/>
              </w:rPr>
              <w:t>□  Family Medicine faculty development.</w:t>
            </w:r>
          </w:p>
        </w:tc>
      </w:tr>
      <w:tr w:rsidR="00132F65" w:rsidRPr="00E1020B" w:rsidTr="009F14EE">
        <w:trPr>
          <w:trHeight w:val="235"/>
        </w:trPr>
        <w:tc>
          <w:tcPr>
            <w:tcW w:w="9376" w:type="dxa"/>
          </w:tcPr>
          <w:p w:rsidR="00132F65" w:rsidRPr="00E1020B" w:rsidRDefault="00132F65" w:rsidP="009F14EE">
            <w:pPr>
              <w:rPr>
                <w:rFonts w:ascii="Century Gothic" w:hAnsi="Century Gothic" w:cs="Arial"/>
                <w:color w:val="000080"/>
              </w:rPr>
            </w:pPr>
            <w:r w:rsidRPr="00E1020B">
              <w:rPr>
                <w:rFonts w:ascii="Century Gothic" w:hAnsi="Century Gothic" w:cs="Arial"/>
                <w:color w:val="000080"/>
              </w:rPr>
              <w:t>□  Specialist faculty development.</w:t>
            </w:r>
          </w:p>
        </w:tc>
      </w:tr>
      <w:tr w:rsidR="00132F65" w:rsidRPr="00E1020B" w:rsidTr="009F14EE">
        <w:trPr>
          <w:trHeight w:val="235"/>
        </w:trPr>
        <w:tc>
          <w:tcPr>
            <w:tcW w:w="9376" w:type="dxa"/>
          </w:tcPr>
          <w:p w:rsidR="00132F65" w:rsidRPr="00E1020B" w:rsidRDefault="00132F65" w:rsidP="009F14EE">
            <w:pPr>
              <w:rPr>
                <w:rFonts w:ascii="Century Gothic" w:hAnsi="Century Gothic" w:cs="Arial"/>
                <w:color w:val="000080"/>
              </w:rPr>
            </w:pPr>
            <w:r w:rsidRPr="00E1020B">
              <w:rPr>
                <w:rFonts w:ascii="Century Gothic" w:hAnsi="Century Gothic" w:cs="Arial"/>
                <w:color w:val="000080"/>
              </w:rPr>
              <w:t>□  Faculty evaluation.</w:t>
            </w:r>
          </w:p>
        </w:tc>
      </w:tr>
      <w:tr w:rsidR="00132F65" w:rsidRPr="00E1020B" w:rsidTr="009F14EE">
        <w:trPr>
          <w:trHeight w:val="223"/>
        </w:trPr>
        <w:tc>
          <w:tcPr>
            <w:tcW w:w="9376" w:type="dxa"/>
          </w:tcPr>
          <w:p w:rsidR="00132F65" w:rsidRPr="00E1020B" w:rsidRDefault="00132F65" w:rsidP="009F14EE">
            <w:pPr>
              <w:rPr>
                <w:rFonts w:ascii="Century Gothic" w:hAnsi="Century Gothic" w:cs="Arial"/>
                <w:color w:val="000080"/>
              </w:rPr>
            </w:pPr>
            <w:proofErr w:type="gramStart"/>
            <w:r w:rsidRPr="00E1020B">
              <w:rPr>
                <w:rFonts w:ascii="Century Gothic" w:hAnsi="Century Gothic" w:cs="Arial"/>
                <w:color w:val="000080"/>
              </w:rPr>
              <w:t>□  Chief</w:t>
            </w:r>
            <w:proofErr w:type="gramEnd"/>
            <w:r w:rsidRPr="00E1020B">
              <w:rPr>
                <w:rFonts w:ascii="Century Gothic" w:hAnsi="Century Gothic" w:cs="Arial"/>
                <w:color w:val="000080"/>
              </w:rPr>
              <w:t xml:space="preserve"> resident; joins Family Medicine Re</w:t>
            </w:r>
            <w:r w:rsidR="0070194E">
              <w:rPr>
                <w:rFonts w:ascii="Century Gothic" w:hAnsi="Century Gothic" w:cs="Arial"/>
                <w:color w:val="000080"/>
              </w:rPr>
              <w:t>sidents’ Association of Toronto</w:t>
            </w:r>
            <w:r w:rsidRPr="00E1020B">
              <w:rPr>
                <w:rFonts w:ascii="Century Gothic" w:hAnsi="Century Gothic" w:cs="Arial"/>
                <w:color w:val="000080"/>
              </w:rPr>
              <w:t>.</w:t>
            </w:r>
          </w:p>
        </w:tc>
      </w:tr>
      <w:tr w:rsidR="00132F65" w:rsidRPr="00E1020B" w:rsidTr="009F14EE">
        <w:trPr>
          <w:trHeight w:val="235"/>
        </w:trPr>
        <w:tc>
          <w:tcPr>
            <w:tcW w:w="9376" w:type="dxa"/>
          </w:tcPr>
          <w:p w:rsidR="00132F65" w:rsidRPr="00E1020B" w:rsidRDefault="00132F65" w:rsidP="0070194E">
            <w:pPr>
              <w:rPr>
                <w:rFonts w:ascii="Century Gothic" w:hAnsi="Century Gothic" w:cs="Arial"/>
                <w:color w:val="000080"/>
              </w:rPr>
            </w:pPr>
            <w:proofErr w:type="gramStart"/>
            <w:r w:rsidRPr="00E1020B">
              <w:rPr>
                <w:rFonts w:ascii="Century Gothic" w:hAnsi="Century Gothic" w:cs="Arial"/>
                <w:color w:val="000080"/>
              </w:rPr>
              <w:t>□  Compliance</w:t>
            </w:r>
            <w:proofErr w:type="gramEnd"/>
            <w:r w:rsidRPr="00E1020B">
              <w:rPr>
                <w:rFonts w:ascii="Century Gothic" w:hAnsi="Century Gothic" w:cs="Arial"/>
                <w:color w:val="000080"/>
              </w:rPr>
              <w:t xml:space="preserve"> with </w:t>
            </w:r>
            <w:r w:rsidR="0070194E">
              <w:rPr>
                <w:rFonts w:ascii="Century Gothic" w:hAnsi="Century Gothic" w:cs="Arial"/>
                <w:color w:val="000080"/>
              </w:rPr>
              <w:t>resident/hospital</w:t>
            </w:r>
            <w:r w:rsidRPr="00E1020B">
              <w:rPr>
                <w:rFonts w:ascii="Century Gothic" w:hAnsi="Century Gothic" w:cs="Arial"/>
                <w:color w:val="000080"/>
              </w:rPr>
              <w:t xml:space="preserve"> contract requirements.</w:t>
            </w:r>
          </w:p>
        </w:tc>
      </w:tr>
      <w:tr w:rsidR="00132F65" w:rsidRPr="00E1020B" w:rsidTr="009F14EE">
        <w:trPr>
          <w:trHeight w:val="235"/>
        </w:trPr>
        <w:tc>
          <w:tcPr>
            <w:tcW w:w="9376" w:type="dxa"/>
          </w:tcPr>
          <w:p w:rsidR="00132F65" w:rsidRPr="00E1020B" w:rsidRDefault="00132F65" w:rsidP="009F14EE">
            <w:pPr>
              <w:rPr>
                <w:rFonts w:ascii="Century Gothic" w:hAnsi="Century Gothic" w:cs="Arial"/>
                <w:color w:val="000080"/>
              </w:rPr>
            </w:pPr>
            <w:r w:rsidRPr="00E1020B">
              <w:rPr>
                <w:rFonts w:ascii="Century Gothic" w:hAnsi="Century Gothic" w:cs="Arial"/>
                <w:color w:val="000080"/>
              </w:rPr>
              <w:t>□  Scholarly activity.</w:t>
            </w:r>
          </w:p>
        </w:tc>
      </w:tr>
    </w:tbl>
    <w:p w:rsidR="001A5871" w:rsidRDefault="001A5871" w:rsidP="00132F65">
      <w:pPr>
        <w:pStyle w:val="NoSpacing"/>
      </w:pPr>
      <w:bookmarkStart w:id="0" w:name="_GoBack"/>
      <w:bookmarkEnd w:id="0"/>
    </w:p>
    <w:sectPr w:rsidR="001A587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F65" w:rsidRDefault="00132F65" w:rsidP="00132F65">
      <w:r>
        <w:separator/>
      </w:r>
    </w:p>
  </w:endnote>
  <w:endnote w:type="continuationSeparator" w:id="0">
    <w:p w:rsidR="00132F65" w:rsidRDefault="00132F65" w:rsidP="00132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5503380"/>
      <w:docPartObj>
        <w:docPartGallery w:val="Page Numbers (Bottom of Page)"/>
        <w:docPartUnique/>
      </w:docPartObj>
    </w:sdtPr>
    <w:sdtEndPr>
      <w:rPr>
        <w:rFonts w:ascii="Century Gothic" w:hAnsi="Century Gothic" w:cs="Aharoni"/>
        <w:noProof/>
        <w:sz w:val="22"/>
      </w:rPr>
    </w:sdtEndPr>
    <w:sdtContent>
      <w:p w:rsidR="00F74FDB" w:rsidRPr="00F74FDB" w:rsidRDefault="00F74FDB">
        <w:pPr>
          <w:pStyle w:val="Footer"/>
          <w:jc w:val="center"/>
          <w:rPr>
            <w:rFonts w:ascii="Century Gothic" w:hAnsi="Century Gothic" w:cs="Aharoni"/>
            <w:sz w:val="22"/>
          </w:rPr>
        </w:pPr>
        <w:r w:rsidRPr="00F74FDB">
          <w:rPr>
            <w:rFonts w:ascii="Century Gothic" w:hAnsi="Century Gothic" w:cs="Aharoni"/>
            <w:sz w:val="22"/>
          </w:rPr>
          <w:fldChar w:fldCharType="begin"/>
        </w:r>
        <w:r w:rsidRPr="00F74FDB">
          <w:rPr>
            <w:rFonts w:ascii="Century Gothic" w:hAnsi="Century Gothic" w:cs="Aharoni"/>
            <w:sz w:val="22"/>
          </w:rPr>
          <w:instrText xml:space="preserve"> PAGE   \* MERGEFORMAT </w:instrText>
        </w:r>
        <w:r w:rsidRPr="00F74FDB">
          <w:rPr>
            <w:rFonts w:ascii="Century Gothic" w:hAnsi="Century Gothic" w:cs="Aharoni"/>
            <w:sz w:val="22"/>
          </w:rPr>
          <w:fldChar w:fldCharType="separate"/>
        </w:r>
        <w:r w:rsidR="0070194E">
          <w:rPr>
            <w:rFonts w:ascii="Century Gothic" w:hAnsi="Century Gothic" w:cs="Aharoni"/>
            <w:noProof/>
            <w:sz w:val="22"/>
          </w:rPr>
          <w:t>3</w:t>
        </w:r>
        <w:r w:rsidRPr="00F74FDB">
          <w:rPr>
            <w:rFonts w:ascii="Century Gothic" w:hAnsi="Century Gothic" w:cs="Aharoni"/>
            <w:noProof/>
            <w:sz w:val="22"/>
          </w:rPr>
          <w:fldChar w:fldCharType="end"/>
        </w:r>
      </w:p>
    </w:sdtContent>
  </w:sdt>
  <w:p w:rsidR="00F74FDB" w:rsidRPr="00F74FDB" w:rsidRDefault="00445E3E">
    <w:pPr>
      <w:pStyle w:val="Footer"/>
      <w:rPr>
        <w:rFonts w:ascii="Century Gothic" w:hAnsi="Century Gothic"/>
      </w:rPr>
    </w:pPr>
    <w:r>
      <w:rPr>
        <w:rFonts w:ascii="Century Gothic" w:hAnsi="Century Gothic"/>
        <w:sz w:val="20"/>
      </w:rPr>
      <w:t xml:space="preserve">From the </w:t>
    </w:r>
    <w:r w:rsidR="00F74FDB">
      <w:rPr>
        <w:rFonts w:ascii="Century Gothic" w:hAnsi="Century Gothic"/>
        <w:sz w:val="20"/>
      </w:rPr>
      <w:t>DFCM</w:t>
    </w:r>
    <w:r>
      <w:rPr>
        <w:rFonts w:ascii="Century Gothic" w:hAnsi="Century Gothic"/>
        <w:sz w:val="20"/>
      </w:rPr>
      <w:t xml:space="preserve"> New Site Manual</w:t>
    </w:r>
    <w:r w:rsidR="00F74FDB">
      <w:rPr>
        <w:rFonts w:ascii="Century Gothic" w:hAnsi="Century Gothic"/>
        <w:sz w:val="20"/>
      </w:rPr>
      <w:t>, 2008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F65" w:rsidRDefault="00132F65" w:rsidP="00132F65">
      <w:r>
        <w:separator/>
      </w:r>
    </w:p>
  </w:footnote>
  <w:footnote w:type="continuationSeparator" w:id="0">
    <w:p w:rsidR="00132F65" w:rsidRDefault="00132F65" w:rsidP="00132F65">
      <w:r>
        <w:continuationSeparator/>
      </w:r>
    </w:p>
  </w:footnote>
  <w:footnote w:id="1">
    <w:p w:rsidR="00132F65" w:rsidRPr="00D0047D" w:rsidRDefault="00132F65" w:rsidP="00132F65">
      <w:pPr>
        <w:rPr>
          <w:rFonts w:ascii="Century Gothic" w:hAnsi="Century Gothic" w:cs="Arial"/>
          <w:color w:val="000080"/>
          <w:sz w:val="20"/>
          <w:szCs w:val="20"/>
        </w:rPr>
      </w:pPr>
      <w:r w:rsidRPr="00D0047D">
        <w:rPr>
          <w:rStyle w:val="FootnoteReference"/>
          <w:rFonts w:ascii="Century Gothic" w:hAnsi="Century Gothic"/>
          <w:color w:val="000080"/>
          <w:sz w:val="20"/>
          <w:szCs w:val="20"/>
        </w:rPr>
        <w:footnoteRef/>
      </w:r>
      <w:r w:rsidRPr="00D0047D">
        <w:rPr>
          <w:rFonts w:ascii="Century Gothic" w:hAnsi="Century Gothic"/>
          <w:color w:val="000080"/>
          <w:sz w:val="20"/>
          <w:szCs w:val="20"/>
        </w:rPr>
        <w:t xml:space="preserve"> </w:t>
      </w:r>
      <w:r w:rsidRPr="00D0047D">
        <w:rPr>
          <w:rFonts w:ascii="Century Gothic" w:hAnsi="Century Gothic" w:cs="Arial"/>
          <w:color w:val="000080"/>
          <w:sz w:val="20"/>
          <w:szCs w:val="20"/>
        </w:rPr>
        <w:t xml:space="preserve">If it is considered by both the University of Toronto and the hospital to be advantageous to pursue a broader and more comprehensive relationship than that represented by a Family Medicine Teaching Unit, a community affiliation agreement can be negotiated by the University of Toronto Vice-Provost, Relations with Health Care Institutions and the senior leadership of the hospital.  Note that a FMTU </w:t>
      </w:r>
      <w:proofErr w:type="gramStart"/>
      <w:r w:rsidRPr="00D0047D">
        <w:rPr>
          <w:rFonts w:ascii="Century Gothic" w:hAnsi="Century Gothic" w:cs="Arial"/>
          <w:color w:val="000080"/>
          <w:sz w:val="20"/>
          <w:szCs w:val="20"/>
        </w:rPr>
        <w:t>can be developed</w:t>
      </w:r>
      <w:proofErr w:type="gramEnd"/>
      <w:r w:rsidRPr="00D0047D">
        <w:rPr>
          <w:rFonts w:ascii="Century Gothic" w:hAnsi="Century Gothic" w:cs="Arial"/>
          <w:color w:val="000080"/>
          <w:sz w:val="20"/>
          <w:szCs w:val="20"/>
        </w:rPr>
        <w:t xml:space="preserve"> in the absence of an affiliation agreement.</w:t>
      </w:r>
    </w:p>
    <w:p w:rsidR="00132F65" w:rsidRDefault="00132F65" w:rsidP="00132F6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F65"/>
    <w:rsid w:val="00015AA3"/>
    <w:rsid w:val="00082338"/>
    <w:rsid w:val="00132F65"/>
    <w:rsid w:val="001A5871"/>
    <w:rsid w:val="00445E3E"/>
    <w:rsid w:val="0070194E"/>
    <w:rsid w:val="00AF565B"/>
    <w:rsid w:val="00D43F89"/>
    <w:rsid w:val="00F74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41EDA"/>
  <w15:chartTrackingRefBased/>
  <w15:docId w15:val="{5B1F7ED0-2D70-4CAA-9048-79B7228AF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F6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132F65"/>
    <w:pPr>
      <w:autoSpaceDE w:val="0"/>
      <w:autoSpaceDN w:val="0"/>
      <w:adjustRightInd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2F65"/>
    <w:pPr>
      <w:spacing w:after="0" w:line="240" w:lineRule="auto"/>
    </w:pPr>
  </w:style>
  <w:style w:type="character" w:customStyle="1" w:styleId="Heading1Char">
    <w:name w:val="Heading 1 Char"/>
    <w:basedOn w:val="DefaultParagraphFont"/>
    <w:link w:val="Heading1"/>
    <w:uiPriority w:val="99"/>
    <w:rsid w:val="00132F65"/>
    <w:rPr>
      <w:rFonts w:ascii="Times New Roman" w:eastAsia="Times New Roman" w:hAnsi="Times New Roman" w:cs="Times New Roman"/>
      <w:sz w:val="24"/>
      <w:szCs w:val="24"/>
    </w:rPr>
  </w:style>
  <w:style w:type="paragraph" w:styleId="ListParagraph">
    <w:name w:val="List Paragraph"/>
    <w:basedOn w:val="Normal"/>
    <w:uiPriority w:val="99"/>
    <w:qFormat/>
    <w:rsid w:val="00132F65"/>
    <w:pPr>
      <w:ind w:left="720"/>
      <w:contextualSpacing/>
    </w:pPr>
    <w:rPr>
      <w:rFonts w:ascii="Arial" w:hAnsi="Arial" w:cs="Arial"/>
      <w:sz w:val="22"/>
      <w:szCs w:val="22"/>
    </w:rPr>
  </w:style>
  <w:style w:type="character" w:styleId="FootnoteReference">
    <w:name w:val="footnote reference"/>
    <w:basedOn w:val="DefaultParagraphFont"/>
    <w:uiPriority w:val="99"/>
    <w:semiHidden/>
    <w:rsid w:val="00132F65"/>
    <w:rPr>
      <w:rFonts w:cs="Times New Roman"/>
      <w:vertAlign w:val="superscript"/>
    </w:rPr>
  </w:style>
  <w:style w:type="paragraph" w:styleId="BalloonText">
    <w:name w:val="Balloon Text"/>
    <w:basedOn w:val="Normal"/>
    <w:link w:val="BalloonTextChar"/>
    <w:uiPriority w:val="99"/>
    <w:semiHidden/>
    <w:unhideWhenUsed/>
    <w:rsid w:val="00F74F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FDB"/>
    <w:rPr>
      <w:rFonts w:ascii="Segoe UI" w:eastAsia="Times New Roman" w:hAnsi="Segoe UI" w:cs="Segoe UI"/>
      <w:sz w:val="18"/>
      <w:szCs w:val="18"/>
    </w:rPr>
  </w:style>
  <w:style w:type="paragraph" w:styleId="Header">
    <w:name w:val="header"/>
    <w:basedOn w:val="Normal"/>
    <w:link w:val="HeaderChar"/>
    <w:uiPriority w:val="99"/>
    <w:unhideWhenUsed/>
    <w:rsid w:val="00F74FDB"/>
    <w:pPr>
      <w:tabs>
        <w:tab w:val="center" w:pos="4680"/>
        <w:tab w:val="right" w:pos="9360"/>
      </w:tabs>
    </w:pPr>
  </w:style>
  <w:style w:type="character" w:customStyle="1" w:styleId="HeaderChar">
    <w:name w:val="Header Char"/>
    <w:basedOn w:val="DefaultParagraphFont"/>
    <w:link w:val="Header"/>
    <w:uiPriority w:val="99"/>
    <w:rsid w:val="00F74FD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4FDB"/>
    <w:pPr>
      <w:tabs>
        <w:tab w:val="center" w:pos="4680"/>
        <w:tab w:val="right" w:pos="9360"/>
      </w:tabs>
    </w:pPr>
  </w:style>
  <w:style w:type="character" w:customStyle="1" w:styleId="FooterChar">
    <w:name w:val="Footer Char"/>
    <w:basedOn w:val="DefaultParagraphFont"/>
    <w:link w:val="Footer"/>
    <w:uiPriority w:val="99"/>
    <w:rsid w:val="00F74FD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Mary-Kay Whittaker</dc:creator>
  <cp:keywords/>
  <dc:description/>
  <cp:lastModifiedBy>Mary-Kay Whittaker</cp:lastModifiedBy>
  <cp:revision>7</cp:revision>
  <cp:lastPrinted>2019-02-27T15:17:00Z</cp:lastPrinted>
  <dcterms:created xsi:type="dcterms:W3CDTF">2019-02-27T15:06:00Z</dcterms:created>
  <dcterms:modified xsi:type="dcterms:W3CDTF">2019-05-13T18:15:00Z</dcterms:modified>
</cp:coreProperties>
</file>