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21D4" w:rsidR="0017759F" w:rsidP="00834B85" w:rsidRDefault="0017759F" w14:paraId="55F0DB1E" w14:textId="7C5A752C">
      <w:pPr>
        <w:pStyle w:val="Title"/>
        <w:tabs>
          <w:tab w:val="left" w:pos="360"/>
        </w:tabs>
        <w:jc w:val="left"/>
        <w:rPr>
          <w:b/>
          <w:sz w:val="22"/>
          <w:szCs w:val="22"/>
        </w:rPr>
      </w:pPr>
      <w:r w:rsidRPr="005C21D4">
        <w:rPr>
          <w:b/>
          <w:sz w:val="22"/>
          <w:szCs w:val="22"/>
        </w:rPr>
        <w:t xml:space="preserve">CLERKSHIP GOALS </w:t>
      </w:r>
    </w:p>
    <w:p w:rsidRPr="005C21D4" w:rsidR="0017759F" w:rsidP="00834B85" w:rsidRDefault="0017759F" w14:paraId="1412FD2C" w14:textId="7777777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C21D4">
        <w:rPr>
          <w:rFonts w:ascii="Times New Roman" w:hAnsi="Times New Roman" w:cs="Times New Roman"/>
        </w:rPr>
        <w:t xml:space="preserve">To develop knowledge and skills to identify, evaluate, and </w:t>
      </w:r>
      <w:r w:rsidRPr="005C21D4">
        <w:rPr>
          <w:rFonts w:ascii="Times New Roman" w:hAnsi="Times New Roman" w:cs="Times New Roman"/>
          <w:bCs/>
        </w:rPr>
        <w:t>manage common medical problems in an outpatient setting</w:t>
      </w:r>
      <w:r w:rsidRPr="005C21D4">
        <w:rPr>
          <w:rFonts w:ascii="Times New Roman" w:hAnsi="Times New Roman" w:cs="Times New Roman"/>
        </w:rPr>
        <w:t>.</w:t>
      </w:r>
    </w:p>
    <w:p w:rsidRPr="005C21D4" w:rsidR="0017759F" w:rsidP="00834B85" w:rsidRDefault="0017759F" w14:paraId="37872A58" w14:textId="77777777">
      <w:pPr>
        <w:pStyle w:val="ListParagraph"/>
        <w:contextualSpacing/>
        <w:rPr>
          <w:rFonts w:ascii="Times New Roman" w:hAnsi="Times New Roman" w:cs="Times New Roman"/>
          <w:sz w:val="10"/>
          <w:szCs w:val="10"/>
        </w:rPr>
      </w:pPr>
    </w:p>
    <w:p w:rsidRPr="005C21D4" w:rsidR="0017759F" w:rsidP="00834B85" w:rsidRDefault="0017759F" w14:paraId="577055FF" w14:textId="7777777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C21D4">
        <w:rPr>
          <w:rFonts w:ascii="Times New Roman" w:hAnsi="Times New Roman" w:cs="Times New Roman"/>
        </w:rPr>
        <w:t>To develop and expand patient-centered communication and physical exam skills, including patient education and health promotion.</w:t>
      </w:r>
    </w:p>
    <w:p w:rsidRPr="005C21D4" w:rsidR="0017759F" w:rsidP="00834B85" w:rsidRDefault="0017759F" w14:paraId="0BA00449" w14:textId="77777777">
      <w:pPr>
        <w:pStyle w:val="ListParagraph"/>
        <w:contextualSpacing/>
        <w:rPr>
          <w:rFonts w:ascii="Times New Roman" w:hAnsi="Times New Roman" w:cs="Times New Roman"/>
          <w:sz w:val="10"/>
          <w:szCs w:val="10"/>
        </w:rPr>
      </w:pPr>
    </w:p>
    <w:p w:rsidRPr="005C21D4" w:rsidR="0017759F" w:rsidP="00834B85" w:rsidRDefault="0017759F" w14:paraId="14D12689" w14:textId="70024EAA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C21D4">
        <w:rPr>
          <w:rFonts w:ascii="Times New Roman" w:hAnsi="Times New Roman" w:cs="Times New Roman"/>
        </w:rPr>
        <w:t xml:space="preserve">To develop and expand medical problem-solving skills and clinical reasoning </w:t>
      </w:r>
      <w:r w:rsidR="002F39B9">
        <w:rPr>
          <w:rFonts w:ascii="Times New Roman" w:hAnsi="Times New Roman" w:cs="Times New Roman"/>
        </w:rPr>
        <w:t>with an emphasis on value-added and</w:t>
      </w:r>
      <w:r w:rsidRPr="005C21D4">
        <w:rPr>
          <w:rFonts w:ascii="Times New Roman" w:hAnsi="Times New Roman" w:cs="Times New Roman"/>
        </w:rPr>
        <w:t xml:space="preserve"> evidence-based care.  </w:t>
      </w:r>
    </w:p>
    <w:p w:rsidRPr="005C21D4" w:rsidR="00834B85" w:rsidP="00834B85" w:rsidRDefault="00834B85" w14:paraId="2F1D1A5C" w14:textId="7777777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Pr="002F39B9" w:rsidR="00285163" w:rsidP="002F39B9" w:rsidRDefault="00221F9A" w14:paraId="67D8DF87" w14:textId="6314577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87CD0">
        <w:rPr>
          <w:rFonts w:ascii="Times New Roman" w:hAnsi="Times New Roman" w:cs="Times New Roman"/>
          <w:b/>
          <w:sz w:val="24"/>
          <w:szCs w:val="24"/>
        </w:rPr>
        <w:t>Module</w:t>
      </w:r>
      <w:r w:rsidRPr="00987CD0" w:rsidR="00285163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987CD0" w:rsidR="00285163">
        <w:rPr>
          <w:rFonts w:ascii="Times New Roman" w:hAnsi="Times New Roman" w:cs="Times New Roman"/>
          <w:b/>
          <w:sz w:val="22"/>
          <w:szCs w:val="24"/>
        </w:rPr>
        <w:t>Patient Care, Patient-Centered Communication, and Continuity of Care</w:t>
      </w:r>
    </w:p>
    <w:p w:rsidRPr="00987CD0" w:rsidR="00285163" w:rsidP="002F39B9" w:rsidRDefault="00285163" w14:paraId="0604212D" w14:textId="77777777">
      <w:pPr>
        <w:rPr>
          <w:rFonts w:ascii="Times New Roman" w:hAnsi="Times New Roman" w:cs="Times New Roman"/>
          <w:sz w:val="22"/>
          <w:szCs w:val="22"/>
        </w:rPr>
      </w:pPr>
      <w:r w:rsidRPr="00987CD0">
        <w:rPr>
          <w:rFonts w:ascii="Times New Roman" w:hAnsi="Times New Roman" w:cs="Times New Roman"/>
          <w:sz w:val="22"/>
          <w:szCs w:val="22"/>
        </w:rPr>
        <w:t>Upon successful completion of the family medicine clerkship, each third-year medical student will be able to:</w:t>
      </w:r>
    </w:p>
    <w:p w:rsidRPr="00987CD0" w:rsidR="00285163" w:rsidP="00285163" w:rsidRDefault="00285163" w14:paraId="67797ABC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4"/>
        <w:tblW w:w="9350" w:type="dxa"/>
        <w:tblLook w:val="04A0" w:firstRow="1" w:lastRow="0" w:firstColumn="1" w:lastColumn="0" w:noHBand="0" w:noVBand="1"/>
      </w:tblPr>
      <w:tblGrid>
        <w:gridCol w:w="4675"/>
        <w:gridCol w:w="2699"/>
        <w:gridCol w:w="1976"/>
      </w:tblGrid>
      <w:tr w:rsidRPr="00987CD0" w:rsidR="00987CD0" w:rsidTr="16112AFB" w14:paraId="1FD471A2" w14:textId="77777777">
        <w:trPr>
          <w:trHeight w:val="580"/>
        </w:trPr>
        <w:tc>
          <w:tcPr>
            <w:tcW w:w="4675" w:type="dxa"/>
            <w:tcMar/>
          </w:tcPr>
          <w:p w:rsidRPr="00987CD0" w:rsidR="00285163" w:rsidP="007B5D8D" w:rsidRDefault="00285163" w14:paraId="3A6671C3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2699" w:type="dxa"/>
            <w:tcMar/>
          </w:tcPr>
          <w:p w:rsidRPr="00987CD0" w:rsidR="00285163" w:rsidP="007B5D8D" w:rsidRDefault="00285163" w14:paraId="07271C29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Assessment</w:t>
            </w:r>
          </w:p>
        </w:tc>
        <w:tc>
          <w:tcPr>
            <w:tcW w:w="1976" w:type="dxa"/>
            <w:tcMar/>
          </w:tcPr>
          <w:p w:rsidRPr="00987CD0" w:rsidR="00285163" w:rsidP="007B5D8D" w:rsidRDefault="00541516" w14:paraId="02700DF7" w14:textId="77777777">
            <w:pPr>
              <w:rPr>
                <w:rFonts w:cs="Times New Roman"/>
                <w:b/>
                <w:sz w:val="22"/>
                <w:szCs w:val="22"/>
              </w:rPr>
            </w:pPr>
            <w:hyperlink w:history="1" r:id="rId8">
              <w:r w:rsidRPr="00987CD0" w:rsidR="00285163">
                <w:rPr>
                  <w:rStyle w:val="Hyperlink"/>
                  <w:b/>
                  <w:color w:val="auto"/>
                  <w:sz w:val="22"/>
                  <w:szCs w:val="22"/>
                </w:rPr>
                <w:t>Sub-competency</w:t>
              </w:r>
            </w:hyperlink>
          </w:p>
        </w:tc>
      </w:tr>
      <w:tr w:rsidRPr="00987CD0" w:rsidR="00987CD0" w:rsidTr="16112AFB" w14:paraId="4FA1E2B9" w14:textId="77777777">
        <w:trPr>
          <w:trHeight w:val="285"/>
        </w:trPr>
        <w:tc>
          <w:tcPr>
            <w:tcW w:w="4675" w:type="dxa"/>
            <w:tcMar/>
          </w:tcPr>
          <w:p w:rsidRPr="00987CD0" w:rsidR="00285163" w:rsidP="16112AFB" w:rsidRDefault="00285163" w14:paraId="3418107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Perform and document an accurate history and physical exam as appropriate to the chief concern.</w:t>
            </w:r>
          </w:p>
        </w:tc>
        <w:tc>
          <w:tcPr>
            <w:tcW w:w="2699" w:type="dxa"/>
            <w:tcMar/>
          </w:tcPr>
          <w:p w:rsidRPr="00987CD0" w:rsidR="00285163" w:rsidP="16112AFB" w:rsidRDefault="00285163" w14:paraId="1A3CBA6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SOAP-V</w:t>
            </w:r>
          </w:p>
          <w:p w:rsidRPr="00987CD0" w:rsidR="00285163" w:rsidP="16112AFB" w:rsidRDefault="00285163" w14:paraId="26C840C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  <w:p w:rsidRPr="00987CD0" w:rsidR="00285163" w:rsidP="16112AFB" w:rsidRDefault="00285163" w14:paraId="6B6A356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Mar/>
          </w:tcPr>
          <w:p w:rsidRPr="00987CD0" w:rsidR="00285163" w:rsidP="16112AFB" w:rsidRDefault="00285163" w14:paraId="648FE78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PC 1.1</w:t>
            </w:r>
          </w:p>
          <w:p w:rsidRPr="00987CD0" w:rsidR="00285163" w:rsidP="16112AFB" w:rsidRDefault="00285163" w14:paraId="7FB296A2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ICS 4.2</w:t>
            </w:r>
          </w:p>
          <w:p w:rsidRPr="00987CD0" w:rsidR="00285163" w:rsidP="16112AFB" w:rsidRDefault="00285163" w14:paraId="0149CE93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 6.2</w:t>
            </w:r>
          </w:p>
          <w:p w:rsidRPr="00987CD0" w:rsidR="00285163" w:rsidP="16112AFB" w:rsidRDefault="00285163" w14:paraId="07868B7D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 6.4</w:t>
            </w:r>
          </w:p>
        </w:tc>
      </w:tr>
      <w:tr w:rsidRPr="00987CD0" w:rsidR="00987CD0" w:rsidTr="16112AFB" w14:paraId="05BCE21D" w14:textId="77777777">
        <w:trPr>
          <w:trHeight w:val="591"/>
        </w:trPr>
        <w:tc>
          <w:tcPr>
            <w:tcW w:w="4675" w:type="dxa"/>
            <w:tcMar/>
          </w:tcPr>
          <w:p w:rsidRPr="00987CD0" w:rsidR="00285163" w:rsidP="16112AFB" w:rsidRDefault="00285163" w14:paraId="1083ADE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Utilize appropriate patient-centered communication skills: </w:t>
            </w:r>
          </w:p>
          <w:p w:rsidRPr="00987CD0" w:rsidR="00285163" w:rsidP="16112AFB" w:rsidRDefault="00285163" w14:paraId="26B38595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Open ended questions, Affirmation, Reflective listening, Summarization (OARS), </w:t>
            </w:r>
          </w:p>
          <w:p w:rsidRPr="00987CD0" w:rsidR="00285163" w:rsidP="16112AFB" w:rsidRDefault="00285163" w14:paraId="501878F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Shared decision-making </w:t>
            </w:r>
          </w:p>
          <w:p w:rsidRPr="00987CD0" w:rsidR="00285163" w:rsidP="16112AFB" w:rsidRDefault="00285163" w14:paraId="55E5CC1C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Motivational interviewing.</w:t>
            </w:r>
          </w:p>
        </w:tc>
        <w:tc>
          <w:tcPr>
            <w:tcW w:w="2699" w:type="dxa"/>
            <w:tcMar/>
          </w:tcPr>
          <w:p w:rsidRPr="00987CD0" w:rsidR="00285163" w:rsidP="16112AFB" w:rsidRDefault="00285163" w14:paraId="6BD43E5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  <w:p w:rsidRPr="00987CD0" w:rsidR="00285163" w:rsidP="16112AFB" w:rsidRDefault="00285163" w14:paraId="4868663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Mar/>
          </w:tcPr>
          <w:p w:rsidRPr="00987CD0" w:rsidR="00285163" w:rsidP="16112AFB" w:rsidRDefault="00285163" w14:paraId="682671A5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ICS 4.1</w:t>
            </w:r>
          </w:p>
          <w:p w:rsidRPr="00987CD0" w:rsidR="00285163" w:rsidP="16112AFB" w:rsidRDefault="00285163" w14:paraId="25E2B81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MH 9.1</w:t>
            </w:r>
          </w:p>
        </w:tc>
      </w:tr>
      <w:tr w:rsidRPr="00987CD0" w:rsidR="00987CD0" w:rsidTr="16112AFB" w14:paraId="53DDDE0E" w14:textId="77777777">
        <w:trPr>
          <w:trHeight w:val="591"/>
        </w:trPr>
        <w:tc>
          <w:tcPr>
            <w:tcW w:w="4675" w:type="dxa"/>
            <w:tcMar/>
          </w:tcPr>
          <w:p w:rsidRPr="00987CD0" w:rsidR="00285163" w:rsidP="16112AFB" w:rsidRDefault="00285163" w14:paraId="3A3B15E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Participate in team-based care and inter-professional education (IPE) with practitioners from a spectrum of healthcare professions.</w:t>
            </w:r>
          </w:p>
        </w:tc>
        <w:tc>
          <w:tcPr>
            <w:tcW w:w="2699" w:type="dxa"/>
            <w:tcMar/>
          </w:tcPr>
          <w:p w:rsidRPr="00987CD0" w:rsidR="00285163" w:rsidP="16112AFB" w:rsidRDefault="008A0D22" w14:paraId="07C40E92" w14:textId="0DAA2EB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Completion</w:t>
            </w: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of transition of care note</w:t>
            </w:r>
          </w:p>
        </w:tc>
        <w:tc>
          <w:tcPr>
            <w:tcW w:w="1976" w:type="dxa"/>
            <w:tcMar/>
          </w:tcPr>
          <w:p w:rsidRPr="00987CD0" w:rsidR="00285163" w:rsidP="16112AFB" w:rsidRDefault="00285163" w14:paraId="076FADBE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SBP6.1</w:t>
            </w:r>
          </w:p>
          <w:p w:rsidRPr="00987CD0" w:rsidR="00285163" w:rsidP="16112AFB" w:rsidRDefault="00285163" w14:paraId="6268F610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 6.3</w:t>
            </w:r>
          </w:p>
          <w:p w:rsidRPr="00987CD0" w:rsidR="00285163" w:rsidP="16112AFB" w:rsidRDefault="00285163" w14:paraId="6FB4ABCF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IPC 7.1</w:t>
            </w:r>
          </w:p>
          <w:p w:rsidRPr="00987CD0" w:rsidR="00285163" w:rsidP="16112AFB" w:rsidRDefault="00285163" w14:paraId="013028E7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IPC 7.2</w:t>
            </w:r>
          </w:p>
          <w:p w:rsidRPr="00987CD0" w:rsidR="00285163" w:rsidP="16112AFB" w:rsidRDefault="00285163" w14:paraId="2F9DCD68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ICS4.3/IPC7.3</w:t>
            </w:r>
          </w:p>
        </w:tc>
      </w:tr>
      <w:tr w:rsidRPr="00987CD0" w:rsidR="00987CD0" w:rsidTr="16112AFB" w14:paraId="50351197" w14:textId="77777777">
        <w:trPr>
          <w:trHeight w:val="591"/>
        </w:trPr>
        <w:tc>
          <w:tcPr>
            <w:tcW w:w="4675" w:type="dxa"/>
            <w:tcMar/>
          </w:tcPr>
          <w:p w:rsidRPr="00987CD0" w:rsidR="00285163" w:rsidP="16112AFB" w:rsidRDefault="00285163" w14:paraId="019CAB2D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Identify and address health care barriers and/or disparities affecting optimal patient self-care.</w:t>
            </w:r>
          </w:p>
        </w:tc>
        <w:tc>
          <w:tcPr>
            <w:tcW w:w="2699" w:type="dxa"/>
            <w:tcMar/>
          </w:tcPr>
          <w:p w:rsidRPr="00987CD0" w:rsidR="00285163" w:rsidP="16112AFB" w:rsidRDefault="008A0D22" w14:paraId="725F7E50" w14:textId="73DD4E6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Completion</w:t>
            </w: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of transition of care note</w:t>
            </w:r>
          </w:p>
        </w:tc>
        <w:tc>
          <w:tcPr>
            <w:tcW w:w="1976" w:type="dxa"/>
            <w:tcMar/>
          </w:tcPr>
          <w:p w:rsidRPr="00987CD0" w:rsidR="00285163" w:rsidP="16112AFB" w:rsidRDefault="00285163" w14:paraId="547DC045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SBP 6.1</w:t>
            </w:r>
          </w:p>
          <w:p w:rsidRPr="00987CD0" w:rsidR="00285163" w:rsidP="16112AFB" w:rsidRDefault="00285163" w14:paraId="7745EA2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SBP 6.4</w:t>
            </w:r>
          </w:p>
        </w:tc>
      </w:tr>
    </w:tbl>
    <w:p w:rsidRPr="00987CD0" w:rsidR="00285163" w:rsidP="00285163" w:rsidRDefault="00285163" w14:paraId="1EF0C0DF" w14:textId="77777777">
      <w:pPr>
        <w:rPr>
          <w:rFonts w:ascii="Times New Roman" w:hAnsi="Times New Roman" w:cs="Times New Roman"/>
          <w:sz w:val="22"/>
          <w:szCs w:val="22"/>
        </w:rPr>
      </w:pPr>
    </w:p>
    <w:p w:rsidRPr="002F39B9" w:rsidR="004A5938" w:rsidP="002F39B9" w:rsidRDefault="00221F9A" w14:paraId="6778EAEE" w14:textId="07C86B80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CD0">
        <w:rPr>
          <w:rFonts w:ascii="Times New Roman" w:hAnsi="Times New Roman" w:cs="Times New Roman"/>
          <w:b/>
          <w:sz w:val="22"/>
          <w:szCs w:val="22"/>
        </w:rPr>
        <w:t>Module</w:t>
      </w:r>
      <w:r w:rsidRPr="00987CD0" w:rsidR="009068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7CD0" w:rsidR="00285163">
        <w:rPr>
          <w:rFonts w:ascii="Times New Roman" w:hAnsi="Times New Roman" w:cs="Times New Roman"/>
          <w:b/>
          <w:sz w:val="22"/>
          <w:szCs w:val="22"/>
        </w:rPr>
        <w:t>2</w:t>
      </w:r>
      <w:r w:rsidRPr="00987CD0" w:rsidR="009068A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987CD0" w:rsidR="0097564C">
        <w:rPr>
          <w:rFonts w:ascii="Times New Roman" w:hAnsi="Times New Roman" w:cs="Times New Roman"/>
          <w:b/>
          <w:sz w:val="22"/>
          <w:szCs w:val="22"/>
        </w:rPr>
        <w:t>C</w:t>
      </w:r>
      <w:r w:rsidRPr="00987CD0" w:rsidR="004A5938">
        <w:rPr>
          <w:rFonts w:ascii="Times New Roman" w:hAnsi="Times New Roman" w:cs="Times New Roman"/>
          <w:b/>
          <w:bCs/>
          <w:sz w:val="24"/>
          <w:szCs w:val="24"/>
        </w:rPr>
        <w:t>ritical Thinking and Clinical Decision Making</w:t>
      </w:r>
      <w:r w:rsidRPr="00987CD0" w:rsidR="00975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5C21D4" w:rsidR="004A5938" w:rsidP="002F39B9" w:rsidRDefault="004A5938" w14:paraId="24D9930A" w14:textId="77777777">
      <w:pPr>
        <w:rPr>
          <w:rFonts w:ascii="Times New Roman" w:hAnsi="Times New Roman" w:cs="Times New Roman"/>
          <w:sz w:val="22"/>
          <w:szCs w:val="22"/>
        </w:rPr>
      </w:pPr>
      <w:r w:rsidRPr="005C21D4">
        <w:rPr>
          <w:rFonts w:ascii="Times New Roman" w:hAnsi="Times New Roman" w:cs="Times New Roman"/>
          <w:sz w:val="22"/>
          <w:szCs w:val="22"/>
        </w:rPr>
        <w:t>Upon successful completion of the family medicine clerkship, each third-year medical student will be able to:</w:t>
      </w:r>
    </w:p>
    <w:p w:rsidRPr="005C21D4" w:rsidR="004A5938" w:rsidP="004A5938" w:rsidRDefault="004A5938" w14:paraId="49EAB3A9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1"/>
        <w:tblW w:w="9355" w:type="dxa"/>
        <w:tblLook w:val="04A0" w:firstRow="1" w:lastRow="0" w:firstColumn="1" w:lastColumn="0" w:noHBand="0" w:noVBand="1"/>
      </w:tblPr>
      <w:tblGrid>
        <w:gridCol w:w="4607"/>
        <w:gridCol w:w="2767"/>
        <w:gridCol w:w="1981"/>
      </w:tblGrid>
      <w:tr w:rsidRPr="005C21D4" w:rsidR="004A5938" w:rsidTr="16112AFB" w14:paraId="229C4476" w14:textId="77777777">
        <w:trPr>
          <w:trHeight w:val="571"/>
        </w:trPr>
        <w:tc>
          <w:tcPr>
            <w:tcW w:w="4607" w:type="dxa"/>
            <w:tcMar/>
          </w:tcPr>
          <w:p w:rsidRPr="005C21D4" w:rsidR="004A5938" w:rsidP="00B409DD" w:rsidRDefault="004A5938" w14:paraId="4BFB29BE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5C21D4">
              <w:rPr>
                <w:rFonts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2767" w:type="dxa"/>
            <w:tcMar/>
          </w:tcPr>
          <w:p w:rsidRPr="005C21D4" w:rsidR="004A5938" w:rsidP="00B409DD" w:rsidRDefault="004A5938" w14:paraId="7D7D4592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5C21D4">
              <w:rPr>
                <w:rFonts w:cs="Times New Roman"/>
                <w:b/>
                <w:sz w:val="22"/>
                <w:szCs w:val="22"/>
              </w:rPr>
              <w:t>Assessment</w:t>
            </w:r>
          </w:p>
        </w:tc>
        <w:tc>
          <w:tcPr>
            <w:tcW w:w="1981" w:type="dxa"/>
            <w:tcMar/>
          </w:tcPr>
          <w:p w:rsidRPr="005C21D4" w:rsidR="004A5938" w:rsidP="00B409DD" w:rsidRDefault="00541516" w14:paraId="49E2F34A" w14:textId="77777777">
            <w:pPr>
              <w:rPr>
                <w:rFonts w:cs="Times New Roman"/>
                <w:b/>
                <w:sz w:val="22"/>
                <w:szCs w:val="22"/>
              </w:rPr>
            </w:pPr>
            <w:hyperlink w:history="1" r:id="rId9">
              <w:r w:rsidRPr="005C21D4" w:rsidR="004A5938">
                <w:rPr>
                  <w:rStyle w:val="Hyperlink"/>
                  <w:b/>
                  <w:color w:val="auto"/>
                  <w:sz w:val="22"/>
                  <w:szCs w:val="22"/>
                </w:rPr>
                <w:t>Sub-competency</w:t>
              </w:r>
            </w:hyperlink>
          </w:p>
        </w:tc>
      </w:tr>
      <w:tr w:rsidRPr="005C21D4" w:rsidR="004A5938" w:rsidTr="16112AFB" w14:paraId="06242AD5" w14:textId="77777777">
        <w:trPr>
          <w:trHeight w:val="280"/>
        </w:trPr>
        <w:tc>
          <w:tcPr>
            <w:tcW w:w="4607" w:type="dxa"/>
            <w:tcMar/>
          </w:tcPr>
          <w:p w:rsidRPr="005C21D4" w:rsidR="004A5938" w:rsidP="16112AFB" w:rsidRDefault="004A5938" w14:paraId="5FFB2FE4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Present a prioritized differential diagnosis supported by the clinical data.</w:t>
            </w:r>
          </w:p>
        </w:tc>
        <w:tc>
          <w:tcPr>
            <w:tcW w:w="2767" w:type="dxa"/>
            <w:tcMar/>
          </w:tcPr>
          <w:p w:rsidRPr="005C21D4" w:rsidR="004A5938" w:rsidP="16112AFB" w:rsidRDefault="004A5938" w14:paraId="4269338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SOAP-V</w:t>
            </w:r>
          </w:p>
          <w:p w:rsidRPr="005C21D4" w:rsidR="004A5938" w:rsidP="16112AFB" w:rsidRDefault="004A5938" w14:paraId="58EB1CA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Illness Script</w:t>
            </w:r>
          </w:p>
          <w:p w:rsidRPr="005C21D4" w:rsidR="004A5938" w:rsidP="16112AFB" w:rsidRDefault="002177D0" w14:paraId="4EB84076" w14:textId="58EEBAF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NEJM Healer Cases</w:t>
            </w:r>
          </w:p>
          <w:p w:rsidRPr="005C21D4" w:rsidR="004A5938" w:rsidP="16112AFB" w:rsidRDefault="004A5938" w14:paraId="0D8DD55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</w:tc>
        <w:tc>
          <w:tcPr>
            <w:tcW w:w="1981" w:type="dxa"/>
            <w:tcMar/>
          </w:tcPr>
          <w:p w:rsidRPr="005C21D4" w:rsidR="004A5938" w:rsidP="16112AFB" w:rsidRDefault="004A5938" w14:paraId="153F6393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PC 1.2</w:t>
            </w:r>
          </w:p>
          <w:p w:rsidRPr="005C21D4" w:rsidR="004A5938" w:rsidP="16112AFB" w:rsidRDefault="004A5938" w14:paraId="3BDBAB82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KP 2.1</w:t>
            </w:r>
          </w:p>
          <w:p w:rsidRPr="005C21D4" w:rsidR="004A5938" w:rsidP="16112AFB" w:rsidRDefault="004A5938" w14:paraId="754F8166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ICS 4.2</w:t>
            </w:r>
          </w:p>
        </w:tc>
      </w:tr>
      <w:tr w:rsidRPr="005C21D4" w:rsidR="004A5938" w:rsidTr="16112AFB" w14:paraId="6948976F" w14:textId="77777777">
        <w:trPr>
          <w:trHeight w:val="581"/>
        </w:trPr>
        <w:tc>
          <w:tcPr>
            <w:tcW w:w="4607" w:type="dxa"/>
            <w:tcMar/>
          </w:tcPr>
          <w:p w:rsidRPr="005C21D4" w:rsidR="004A5938" w:rsidP="16112AFB" w:rsidRDefault="004A5938" w14:paraId="348BDBC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>
              <w:rPr>
                <w:rFonts w:ascii="Times New Roman" w:hAnsi="Times New Roman" w:eastAsia="Times New Roman" w:cs="Times New Roman"/>
                <w:sz w:val="22"/>
                <w:szCs w:val="22"/>
                <w:shd w:val="clear" w:color="auto" w:fill="FFFFFF"/>
              </w:rPr>
              <w:t>Integrate basic, clinical and system sciences knowledge to deliver cost-conscious, patient-centered care.</w:t>
            </w:r>
          </w:p>
        </w:tc>
        <w:tc>
          <w:tcPr>
            <w:tcW w:w="2767" w:type="dxa"/>
            <w:tcMar/>
          </w:tcPr>
          <w:p w:rsidRPr="005C21D4" w:rsidR="004A5938" w:rsidP="16112AFB" w:rsidRDefault="004A5938" w14:paraId="747A8C0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SOAP-V </w:t>
            </w:r>
          </w:p>
          <w:p w:rsidRPr="005C21D4" w:rsidR="004A5938" w:rsidP="16112AFB" w:rsidRDefault="002177D0" w14:paraId="1C5AA743" w14:textId="23A05C4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NEJM Healer Cases</w:t>
            </w:r>
          </w:p>
          <w:p w:rsidRPr="005C21D4" w:rsidR="004A5938" w:rsidP="16112AFB" w:rsidRDefault="004A5938" w14:paraId="5CCF6A2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</w:tc>
        <w:tc>
          <w:tcPr>
            <w:tcW w:w="1981" w:type="dxa"/>
            <w:tcMar/>
          </w:tcPr>
          <w:p w:rsidRPr="005C21D4" w:rsidR="004A5938" w:rsidP="16112AFB" w:rsidRDefault="004A5938" w14:paraId="1C28A946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PC 1.2</w:t>
            </w:r>
          </w:p>
          <w:p w:rsidRPr="005C21D4" w:rsidR="004A5938" w:rsidP="16112AFB" w:rsidRDefault="004A5938" w14:paraId="5EF29800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KP 2.1</w:t>
            </w:r>
          </w:p>
          <w:p w:rsidRPr="005C21D4" w:rsidR="004A5938" w:rsidP="16112AFB" w:rsidRDefault="004A5938" w14:paraId="1BBE3356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ICS 4.2</w:t>
            </w:r>
          </w:p>
          <w:p w:rsidRPr="005C21D4" w:rsidR="004A5938" w:rsidP="16112AFB" w:rsidRDefault="004A5938" w14:paraId="6AC41CF7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 6.1</w:t>
            </w:r>
          </w:p>
          <w:p w:rsidRPr="005C21D4" w:rsidR="004A5938" w:rsidP="16112AFB" w:rsidRDefault="004A5938" w14:paraId="00982ED0" w14:textId="7C54B6F2">
            <w:pPr>
              <w:tabs>
                <w:tab w:val="left" w:pos="1540"/>
                <w:tab w:val="right" w:pos="1765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SBP 6.2</w:t>
            </w:r>
            <w:r>
              <w:tab/>
            </w:r>
            <w:r>
              <w:tab/>
            </w:r>
          </w:p>
        </w:tc>
      </w:tr>
      <w:tr w:rsidRPr="005C21D4" w:rsidR="004A5938" w:rsidTr="16112AFB" w14:paraId="2BEC729F" w14:textId="77777777">
        <w:trPr>
          <w:trHeight w:val="581"/>
        </w:trPr>
        <w:tc>
          <w:tcPr>
            <w:tcW w:w="4607" w:type="dxa"/>
            <w:tcMar/>
          </w:tcPr>
          <w:p w:rsidRPr="005C21D4" w:rsidR="004A5938" w:rsidP="16112AFB" w:rsidRDefault="004A5938" w14:paraId="20E66E2B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Demonstrate proficiency with applying point-of-care resources and </w:t>
            </w:r>
            <w:proofErr w:type="gramStart"/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evidence based</w:t>
            </w:r>
            <w:proofErr w:type="gramEnd"/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medicine to patient care. </w:t>
            </w:r>
          </w:p>
        </w:tc>
        <w:tc>
          <w:tcPr>
            <w:tcW w:w="2767" w:type="dxa"/>
            <w:tcMar/>
          </w:tcPr>
          <w:p w:rsidRPr="005C21D4" w:rsidR="004A5938" w:rsidP="16112AFB" w:rsidRDefault="004A5938" w14:paraId="431D3BB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PICO</w:t>
            </w:r>
          </w:p>
          <w:p w:rsidRPr="005C21D4" w:rsidR="004A5938" w:rsidP="16112AFB" w:rsidRDefault="004A5938" w14:paraId="5387C77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</w:tc>
        <w:tc>
          <w:tcPr>
            <w:tcW w:w="1981" w:type="dxa"/>
            <w:tcMar/>
          </w:tcPr>
          <w:p w:rsidRPr="005C21D4" w:rsidR="004A5938" w:rsidP="16112AFB" w:rsidRDefault="004A5938" w14:paraId="1AFD36F2" w14:textId="77777777">
            <w:pPr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PBLI 3.2</w:t>
            </w:r>
          </w:p>
          <w:p w:rsidRPr="005C21D4" w:rsidR="004A5938" w:rsidP="16112AFB" w:rsidRDefault="004A5938" w14:paraId="7F31934A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CT 10.1</w:t>
            </w:r>
          </w:p>
        </w:tc>
      </w:tr>
    </w:tbl>
    <w:p w:rsidRPr="006B39B2" w:rsidR="004A5938" w:rsidP="004A5938" w:rsidRDefault="004A5938" w14:paraId="4B183615" w14:textId="77777777">
      <w:pPr>
        <w:rPr>
          <w:rFonts w:ascii="Times New Roman" w:hAnsi="Times New Roman" w:cs="Times New Roman"/>
          <w:b/>
          <w:sz w:val="22"/>
          <w:szCs w:val="22"/>
        </w:rPr>
      </w:pPr>
    </w:p>
    <w:p w:rsidRPr="002F39B9" w:rsidR="00DF7AB3" w:rsidP="002F39B9" w:rsidRDefault="00221F9A" w14:paraId="08D5C2A7" w14:textId="0124F1C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87CD0">
        <w:rPr>
          <w:rFonts w:ascii="Times New Roman" w:hAnsi="Times New Roman" w:cs="Times New Roman"/>
          <w:b/>
          <w:sz w:val="24"/>
          <w:szCs w:val="24"/>
        </w:rPr>
        <w:t>Module</w:t>
      </w:r>
      <w:r w:rsidRPr="00987CD0" w:rsidR="00DE64E4">
        <w:rPr>
          <w:rFonts w:ascii="Times New Roman" w:hAnsi="Times New Roman" w:cs="Times New Roman"/>
          <w:b/>
          <w:sz w:val="24"/>
          <w:szCs w:val="24"/>
        </w:rPr>
        <w:t xml:space="preserve"> 3: P</w:t>
      </w:r>
      <w:r w:rsidRPr="00987CD0" w:rsidR="00747E90">
        <w:rPr>
          <w:rFonts w:ascii="Times New Roman" w:hAnsi="Times New Roman" w:cs="Times New Roman"/>
          <w:b/>
          <w:sz w:val="24"/>
          <w:szCs w:val="24"/>
        </w:rPr>
        <w:t>rofessional Formation Through Feedback and Reflection</w:t>
      </w:r>
    </w:p>
    <w:p w:rsidRPr="00987CD0" w:rsidR="00747E90" w:rsidP="002F39B9" w:rsidRDefault="00747E90" w14:paraId="46886D4A" w14:textId="77777777">
      <w:pPr>
        <w:rPr>
          <w:rFonts w:ascii="Times New Roman" w:hAnsi="Times New Roman" w:cs="Times New Roman"/>
          <w:sz w:val="22"/>
          <w:szCs w:val="22"/>
        </w:rPr>
      </w:pPr>
      <w:r w:rsidRPr="00987CD0">
        <w:rPr>
          <w:rFonts w:ascii="Times New Roman" w:hAnsi="Times New Roman" w:cs="Times New Roman"/>
          <w:sz w:val="22"/>
          <w:szCs w:val="22"/>
        </w:rPr>
        <w:t>Upon successful completion of the family medicine clerkship, each third-year medical student will be able to:</w:t>
      </w:r>
    </w:p>
    <w:p w:rsidRPr="00987CD0" w:rsidR="008A7584" w:rsidP="00834B85" w:rsidRDefault="008A7584" w14:paraId="7AD58440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1"/>
        <w:tblW w:w="9247" w:type="dxa"/>
        <w:tblLook w:val="04A0" w:firstRow="1" w:lastRow="0" w:firstColumn="1" w:lastColumn="0" w:noHBand="0" w:noVBand="1"/>
      </w:tblPr>
      <w:tblGrid>
        <w:gridCol w:w="4538"/>
        <w:gridCol w:w="2733"/>
        <w:gridCol w:w="1976"/>
      </w:tblGrid>
      <w:tr w:rsidRPr="00987CD0" w:rsidR="00987CD0" w:rsidTr="16112AFB" w14:paraId="491F0D8F" w14:textId="77777777">
        <w:trPr>
          <w:trHeight w:val="571"/>
        </w:trPr>
        <w:tc>
          <w:tcPr>
            <w:tcW w:w="4538" w:type="dxa"/>
            <w:tcMar/>
          </w:tcPr>
          <w:p w:rsidRPr="00987CD0" w:rsidR="00747E90" w:rsidP="00834B85" w:rsidRDefault="00747E90" w14:paraId="6C3F7951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2733" w:type="dxa"/>
            <w:tcMar/>
          </w:tcPr>
          <w:p w:rsidRPr="00987CD0" w:rsidR="00747E90" w:rsidP="00834B85" w:rsidRDefault="00747E90" w14:paraId="5A1E122F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Assessment</w:t>
            </w:r>
          </w:p>
        </w:tc>
        <w:tc>
          <w:tcPr>
            <w:tcW w:w="1976" w:type="dxa"/>
            <w:tcMar/>
          </w:tcPr>
          <w:p w:rsidRPr="00987CD0" w:rsidR="00747E90" w:rsidP="00834B85" w:rsidRDefault="00541516" w14:paraId="4EAC755B" w14:textId="77777777">
            <w:pPr>
              <w:rPr>
                <w:rFonts w:cs="Times New Roman"/>
                <w:b/>
                <w:sz w:val="22"/>
                <w:szCs w:val="22"/>
              </w:rPr>
            </w:pPr>
            <w:hyperlink w:history="1" r:id="rId10">
              <w:r w:rsidRPr="00987CD0" w:rsidR="00747E90">
                <w:rPr>
                  <w:rStyle w:val="Hyperlink"/>
                  <w:b/>
                  <w:color w:val="auto"/>
                  <w:sz w:val="22"/>
                  <w:szCs w:val="22"/>
                </w:rPr>
                <w:t>Sub-competency</w:t>
              </w:r>
            </w:hyperlink>
          </w:p>
        </w:tc>
      </w:tr>
      <w:tr w:rsidRPr="00987CD0" w:rsidR="00987CD0" w:rsidTr="16112AFB" w14:paraId="2A939411" w14:textId="77777777">
        <w:trPr>
          <w:trHeight w:val="571"/>
        </w:trPr>
        <w:tc>
          <w:tcPr>
            <w:tcW w:w="4538" w:type="dxa"/>
            <w:tcMar/>
          </w:tcPr>
          <w:p w:rsidRPr="00987CD0" w:rsidR="00747E90" w:rsidP="16112AFB" w:rsidRDefault="27EB205D" w14:paraId="4757F733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Embody professionalism by engaging in goal-setting, personal reflection and deliberate practice.</w:t>
            </w:r>
          </w:p>
        </w:tc>
        <w:tc>
          <w:tcPr>
            <w:tcW w:w="2733" w:type="dxa"/>
            <w:tcMar/>
          </w:tcPr>
          <w:p w:rsidRPr="00987CD0" w:rsidR="00F7287A" w:rsidP="16112AFB" w:rsidRDefault="27EB205D" w14:paraId="19B7972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  <w:p w:rsidRPr="00987CD0" w:rsidR="006B39B2" w:rsidP="16112AFB" w:rsidRDefault="006B39B2" w14:paraId="332DAF1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Onboarding PIP</w:t>
            </w:r>
          </w:p>
          <w:p w:rsidRPr="00987CD0" w:rsidR="006B39B2" w:rsidP="16112AFB" w:rsidRDefault="006B39B2" w14:paraId="38035B79" w14:textId="37448D4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Offboarding PIP</w:t>
            </w:r>
          </w:p>
        </w:tc>
        <w:tc>
          <w:tcPr>
            <w:tcW w:w="1976" w:type="dxa"/>
            <w:tcMar/>
          </w:tcPr>
          <w:p w:rsidRPr="00987CD0" w:rsidR="006F2267" w:rsidP="16112AFB" w:rsidRDefault="27EB205D" w14:paraId="65528A61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112AFB" w:rsidR="16112AF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"/>
              </w:rPr>
              <w:t>MH 9.3/Prof 5.2</w:t>
            </w:r>
          </w:p>
        </w:tc>
      </w:tr>
    </w:tbl>
    <w:p w:rsidRPr="00987CD0" w:rsidR="00F7287A" w:rsidP="00105AC8" w:rsidRDefault="00F7287A" w14:paraId="41135451" w14:textId="79FDC515">
      <w:pPr>
        <w:rPr>
          <w:rFonts w:ascii="Times New Roman" w:hAnsi="Times New Roman" w:cs="Times New Roman"/>
          <w:b/>
          <w:sz w:val="22"/>
          <w:szCs w:val="22"/>
        </w:rPr>
      </w:pPr>
    </w:p>
    <w:p w:rsidRPr="00987CD0" w:rsidR="00DF7AB3" w:rsidP="00834B85" w:rsidRDefault="00221F9A" w14:paraId="00CE63C2" w14:textId="2FBA9963">
      <w:pPr>
        <w:rPr>
          <w:rFonts w:ascii="Times New Roman" w:hAnsi="Times New Roman" w:cs="Times New Roman"/>
          <w:b/>
          <w:sz w:val="24"/>
          <w:szCs w:val="24"/>
        </w:rPr>
      </w:pPr>
      <w:r w:rsidRPr="00987CD0">
        <w:rPr>
          <w:rFonts w:ascii="Times New Roman" w:hAnsi="Times New Roman" w:cs="Times New Roman"/>
          <w:b/>
          <w:sz w:val="24"/>
          <w:szCs w:val="24"/>
        </w:rPr>
        <w:t>Module</w:t>
      </w:r>
      <w:r w:rsidRPr="00987CD0" w:rsidR="00DE64E4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987CD0" w:rsidR="007E64D0">
        <w:rPr>
          <w:rFonts w:ascii="Times New Roman" w:hAnsi="Times New Roman" w:cs="Times New Roman"/>
          <w:b/>
          <w:sz w:val="24"/>
          <w:szCs w:val="24"/>
        </w:rPr>
        <w:t>Medical Knowledge</w:t>
      </w:r>
    </w:p>
    <w:p w:rsidRPr="00987CD0" w:rsidR="00D80A2E" w:rsidP="00834B85" w:rsidRDefault="00D80A2E" w14:paraId="0C79351D" w14:textId="77777777">
      <w:pPr>
        <w:rPr>
          <w:rFonts w:ascii="Times New Roman" w:hAnsi="Times New Roman" w:cs="Times New Roman"/>
          <w:sz w:val="22"/>
          <w:szCs w:val="22"/>
        </w:rPr>
      </w:pPr>
      <w:r w:rsidRPr="00987CD0">
        <w:rPr>
          <w:rFonts w:ascii="Times New Roman" w:hAnsi="Times New Roman" w:cs="Times New Roman"/>
          <w:sz w:val="22"/>
          <w:szCs w:val="22"/>
        </w:rPr>
        <w:t>Upon successful completion of the family medicine clerkship, each third-year medical student will be able to:</w:t>
      </w:r>
    </w:p>
    <w:p w:rsidRPr="00987CD0" w:rsidR="008A7584" w:rsidP="00834B85" w:rsidRDefault="008A7584" w14:paraId="20F7406D" w14:textId="7777777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1"/>
        <w:tblW w:w="9247" w:type="dxa"/>
        <w:tblLook w:val="04A0" w:firstRow="1" w:lastRow="0" w:firstColumn="1" w:lastColumn="0" w:noHBand="0" w:noVBand="1"/>
      </w:tblPr>
      <w:tblGrid>
        <w:gridCol w:w="4538"/>
        <w:gridCol w:w="2733"/>
        <w:gridCol w:w="1976"/>
      </w:tblGrid>
      <w:tr w:rsidRPr="00987CD0" w:rsidR="00987CD0" w:rsidTr="16112AFB" w14:paraId="1A890D29" w14:textId="77777777">
        <w:trPr>
          <w:trHeight w:val="571"/>
        </w:trPr>
        <w:tc>
          <w:tcPr>
            <w:tcW w:w="4538" w:type="dxa"/>
            <w:tcMar/>
          </w:tcPr>
          <w:p w:rsidRPr="00987CD0" w:rsidR="007E64D0" w:rsidP="00834B85" w:rsidRDefault="007E64D0" w14:paraId="486F537D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2733" w:type="dxa"/>
            <w:tcMar/>
          </w:tcPr>
          <w:p w:rsidRPr="00987CD0" w:rsidR="007E64D0" w:rsidP="00834B85" w:rsidRDefault="007E64D0" w14:paraId="71E2BD98" w14:textId="77777777">
            <w:pPr>
              <w:rPr>
                <w:rFonts w:cs="Times New Roman"/>
                <w:b/>
                <w:sz w:val="22"/>
                <w:szCs w:val="22"/>
              </w:rPr>
            </w:pPr>
            <w:r w:rsidRPr="00987CD0">
              <w:rPr>
                <w:rFonts w:cs="Times New Roman"/>
                <w:b/>
                <w:sz w:val="22"/>
                <w:szCs w:val="22"/>
              </w:rPr>
              <w:t>Assessment</w:t>
            </w:r>
          </w:p>
        </w:tc>
        <w:tc>
          <w:tcPr>
            <w:tcW w:w="1976" w:type="dxa"/>
            <w:tcMar/>
          </w:tcPr>
          <w:p w:rsidRPr="00987CD0" w:rsidR="007E64D0" w:rsidP="00834B85" w:rsidRDefault="00541516" w14:paraId="22907299" w14:textId="77777777">
            <w:pPr>
              <w:rPr>
                <w:rFonts w:cs="Times New Roman"/>
                <w:b/>
                <w:sz w:val="22"/>
                <w:szCs w:val="22"/>
              </w:rPr>
            </w:pPr>
            <w:hyperlink w:history="1" r:id="rId11">
              <w:r w:rsidRPr="00987CD0" w:rsidR="007E64D0">
                <w:rPr>
                  <w:rStyle w:val="Hyperlink"/>
                  <w:b/>
                  <w:color w:val="auto"/>
                  <w:sz w:val="22"/>
                  <w:szCs w:val="22"/>
                </w:rPr>
                <w:t>Sub-competency</w:t>
              </w:r>
            </w:hyperlink>
          </w:p>
        </w:tc>
      </w:tr>
      <w:tr w:rsidRPr="00987CD0" w:rsidR="00987CD0" w:rsidTr="16112AFB" w14:paraId="1021A0CC" w14:textId="77777777">
        <w:trPr>
          <w:trHeight w:val="571"/>
        </w:trPr>
        <w:tc>
          <w:tcPr>
            <w:tcW w:w="4538" w:type="dxa"/>
            <w:tcMar/>
          </w:tcPr>
          <w:p w:rsidRPr="00987CD0" w:rsidR="007E64D0" w:rsidP="16112AFB" w:rsidRDefault="27EB205D" w14:paraId="16CA8C8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Demonstrate a foundational knowledge of the core clinical encounters commonly encountered in Family Medicine.</w:t>
            </w:r>
          </w:p>
        </w:tc>
        <w:tc>
          <w:tcPr>
            <w:tcW w:w="2733" w:type="dxa"/>
            <w:tcMar/>
          </w:tcPr>
          <w:p w:rsidRPr="00987CD0" w:rsidR="007E64D0" w:rsidP="16112AFB" w:rsidRDefault="27EB205D" w14:paraId="737CE39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Required encounters</w:t>
            </w:r>
          </w:p>
          <w:p w:rsidRPr="00987CD0" w:rsidR="00400EE5" w:rsidP="16112AFB" w:rsidRDefault="27EB205D" w14:paraId="1933F09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Aquifer</w:t>
            </w:r>
          </w:p>
          <w:p w:rsidRPr="00987CD0" w:rsidR="007E64D0" w:rsidP="16112AFB" w:rsidRDefault="27EB205D" w14:paraId="78A0ED46" w14:textId="4B540A4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NBME </w:t>
            </w: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Self-assessment exam</w:t>
            </w:r>
          </w:p>
          <w:p w:rsidRPr="00987CD0" w:rsidR="00A313FF" w:rsidP="16112AFB" w:rsidRDefault="27EB205D" w14:paraId="233BEB5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  <w:p w:rsidRPr="00987CD0" w:rsidR="004C7DFA" w:rsidP="16112AFB" w:rsidRDefault="006B39B2" w14:paraId="50BB8745" w14:textId="70956A4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NEJM Healer Cases</w:t>
            </w:r>
          </w:p>
        </w:tc>
        <w:tc>
          <w:tcPr>
            <w:tcW w:w="1976" w:type="dxa"/>
            <w:tcMar/>
          </w:tcPr>
          <w:p w:rsidRPr="00987CD0" w:rsidR="007E64D0" w:rsidP="16112AFB" w:rsidRDefault="27EB205D" w14:paraId="4541512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PC 1.1</w:t>
            </w:r>
          </w:p>
          <w:p w:rsidRPr="00987CD0" w:rsidR="00400EE5" w:rsidP="16112AFB" w:rsidRDefault="27EB205D" w14:paraId="75D4603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PC 1.2</w:t>
            </w:r>
          </w:p>
          <w:p w:rsidRPr="00987CD0" w:rsidR="00400EE5" w:rsidP="16112AFB" w:rsidRDefault="27EB205D" w14:paraId="6F7C56F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KP 2.1</w:t>
            </w:r>
          </w:p>
        </w:tc>
      </w:tr>
      <w:tr w:rsidRPr="00987CD0" w:rsidR="00987CD0" w:rsidTr="16112AFB" w14:paraId="47A114A7" w14:textId="77777777">
        <w:trPr>
          <w:trHeight w:val="571"/>
        </w:trPr>
        <w:tc>
          <w:tcPr>
            <w:tcW w:w="4538" w:type="dxa"/>
            <w:tcMar/>
          </w:tcPr>
          <w:p w:rsidRPr="00987CD0" w:rsidR="007E64D0" w:rsidP="16112AFB" w:rsidRDefault="27EB205D" w14:paraId="75225BD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Demonstrate knowledge of current health promotion and disease prevention topics from the USPSTF and CDC.  </w:t>
            </w:r>
          </w:p>
        </w:tc>
        <w:tc>
          <w:tcPr>
            <w:tcW w:w="2733" w:type="dxa"/>
            <w:tcMar/>
          </w:tcPr>
          <w:p w:rsidRPr="00987CD0" w:rsidR="00400EE5" w:rsidP="16112AFB" w:rsidRDefault="27EB205D" w14:paraId="6BFE47DC" w14:textId="05FC4C5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Required encounters</w:t>
            </w:r>
          </w:p>
          <w:p w:rsidRPr="00987CD0" w:rsidR="007E64D0" w:rsidP="16112AFB" w:rsidRDefault="27EB205D" w14:paraId="1517AD2C" w14:textId="708B864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NBME </w:t>
            </w: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Self-assessment exam</w:t>
            </w:r>
          </w:p>
          <w:p w:rsidRPr="00987CD0" w:rsidR="00A313FF" w:rsidP="16112AFB" w:rsidRDefault="27EB205D" w14:paraId="485B3A5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Preceptor assessment</w:t>
            </w:r>
          </w:p>
        </w:tc>
        <w:tc>
          <w:tcPr>
            <w:tcW w:w="1976" w:type="dxa"/>
            <w:tcMar/>
          </w:tcPr>
          <w:p w:rsidRPr="00987CD0" w:rsidR="00400EE5" w:rsidP="16112AFB" w:rsidRDefault="27EB205D" w14:paraId="6ED9EEC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PC 1.1</w:t>
            </w:r>
          </w:p>
          <w:p w:rsidRPr="00987CD0" w:rsidR="00400EE5" w:rsidP="16112AFB" w:rsidRDefault="27EB205D" w14:paraId="39AA139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PC 1.2</w:t>
            </w:r>
          </w:p>
          <w:p w:rsidRPr="00987CD0" w:rsidR="007E64D0" w:rsidP="16112AFB" w:rsidRDefault="27EB205D" w14:paraId="4CBE9D30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6112AFB" w:rsidR="16112AFB">
              <w:rPr>
                <w:rFonts w:ascii="Times New Roman" w:hAnsi="Times New Roman" w:eastAsia="Times New Roman" w:cs="Times New Roman"/>
                <w:sz w:val="22"/>
                <w:szCs w:val="22"/>
              </w:rPr>
              <w:t>KP 2.1</w:t>
            </w:r>
          </w:p>
        </w:tc>
      </w:tr>
    </w:tbl>
    <w:p w:rsidRPr="00987CD0" w:rsidR="007E64D0" w:rsidP="00834B85" w:rsidRDefault="007E64D0" w14:paraId="09A218D2" w14:textId="77777777">
      <w:pPr>
        <w:rPr>
          <w:rFonts w:ascii="Times New Roman" w:hAnsi="Times New Roman" w:cs="Times New Roman"/>
          <w:b/>
          <w:sz w:val="22"/>
          <w:szCs w:val="22"/>
        </w:rPr>
      </w:pPr>
    </w:p>
    <w:p w:rsidR="002F39B9" w:rsidRDefault="002F39B9" w14:paraId="0E78921E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9B9" w:rsidP="00834B85" w:rsidRDefault="002F39B9" w14:paraId="177EAFA4" w14:textId="29B48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RUBRICS</w:t>
      </w:r>
    </w:p>
    <w:p w:rsidR="002F39B9" w:rsidP="00834B85" w:rsidRDefault="002F39B9" w14:paraId="15B3261C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5C21D4" w:rsidR="0005429B" w:rsidP="002F39B9" w:rsidRDefault="0069618C" w14:paraId="2AD51847" w14:textId="5BB6FA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C21D4" w:rsidR="007E64D0">
        <w:rPr>
          <w:rFonts w:ascii="Times New Roman" w:hAnsi="Times New Roman" w:cs="Times New Roman"/>
          <w:b/>
          <w:sz w:val="24"/>
          <w:szCs w:val="24"/>
        </w:rPr>
        <w:t>OAP V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759"/>
      </w:tblGrid>
      <w:tr w:rsidRPr="005C21D4" w:rsidR="00116186" w:rsidTr="00E7443A" w14:paraId="5EAA3D52" w14:textId="77777777">
        <w:trPr>
          <w:trHeight w:val="222"/>
          <w:tblHeader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Pr="005C21D4" w:rsidR="00116186" w:rsidRDefault="00116186" w14:paraId="4C111F8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Pr="005C21D4" w:rsidR="00116186" w:rsidRDefault="00116186" w14:paraId="47F35FA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Ratings</w:t>
            </w:r>
          </w:p>
        </w:tc>
      </w:tr>
      <w:tr w:rsidRPr="005C21D4" w:rsidR="00116186" w:rsidTr="00A9728B" w14:paraId="5F9F7F8B" w14:textId="77777777">
        <w:trPr>
          <w:trHeight w:val="555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116186" w:rsidRDefault="00116186" w14:paraId="43FF6BF3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t>Chief Concern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2898"/>
            </w:tblGrid>
            <w:tr w:rsidRPr="005C21D4" w:rsidR="00116186" w14:paraId="7A6360F2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14F27A96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CC is present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2AD64D62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 CC</w:t>
                  </w:r>
                </w:p>
              </w:tc>
            </w:tr>
          </w:tbl>
          <w:p w:rsidRPr="005C21D4" w:rsidR="00116186" w:rsidRDefault="00116186" w14:paraId="518B148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116186" w14:paraId="58C60DD2" w14:textId="77777777">
        <w:trPr>
          <w:trHeight w:val="2190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116186" w:rsidRDefault="00116186" w14:paraId="04ECE50C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screenreader-only"/>
                <w:rFonts w:ascii="Times New Roman" w:hAnsi="Times New Roman" w:cs="Times New Roman"/>
                <w:sz w:val="22"/>
                <w:szCs w:val="22"/>
                <w:bdr w:val="none" w:color="auto" w:sz="0" w:space="0" w:frame="1"/>
              </w:rPr>
              <w:t>HPI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416"/>
              <w:gridCol w:w="2437"/>
            </w:tblGrid>
            <w:tr w:rsidRPr="005C21D4" w:rsidR="00116186" w14:paraId="0FD0D00B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31D230A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Uses CODIERS for acute problems.</w:t>
                  </w:r>
                </w:p>
                <w:p w:rsidRPr="005C21D4" w:rsidR="00116186" w:rsidP="00116186" w:rsidRDefault="00116186" w14:paraId="67A0E79B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116186" w:rsidP="00116186" w:rsidRDefault="00116186" w14:paraId="22E211F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Elicits adherence to care plan for chronic problems: Medications, diet, activity, etc.</w:t>
                  </w:r>
                </w:p>
                <w:p w:rsidRPr="005C21D4" w:rsidR="00DD21AB" w:rsidP="00116186" w:rsidRDefault="00DD21AB" w14:paraId="55D7A604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DD21AB" w:rsidP="00116186" w:rsidRDefault="00DD21AB" w14:paraId="471C95E7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Clear, concise, hypothesis driven</w:t>
                  </w:r>
                </w:p>
                <w:p w:rsidR="00DD5961" w:rsidP="00116186" w:rsidRDefault="00DD5961" w14:paraId="2EAFA280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DD5961" w:rsidP="00116186" w:rsidRDefault="00DD5961" w14:paraId="4D08C244" w14:textId="22F9CB5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Pertinent ROS incorporated into the HPI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0FF11058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Incomplete CODIERS though major events are clear. </w:t>
                  </w:r>
                </w:p>
                <w:p w:rsidRPr="005C21D4" w:rsidR="00116186" w:rsidP="00116186" w:rsidRDefault="00116186" w14:paraId="2E0CACB4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116186" w:rsidP="00116186" w:rsidRDefault="00116186" w14:paraId="374A39BA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Adherence to care regimen is incomplete</w:t>
                  </w:r>
                </w:p>
                <w:p w:rsidRPr="005C21D4" w:rsidR="00DD21AB" w:rsidP="00116186" w:rsidRDefault="00DD21AB" w14:paraId="35956139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DD21AB" w:rsidP="00116186" w:rsidRDefault="00DD21AB" w14:paraId="63FA7CFA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Minor organizational issues</w:t>
                  </w:r>
                </w:p>
                <w:p w:rsidR="00DD5961" w:rsidP="00116186" w:rsidRDefault="00DD5961" w14:paraId="1B9981C0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DD5961" w:rsidP="00116186" w:rsidRDefault="00DD5961" w14:paraId="3EBF9A94" w14:textId="6B13710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ROS is too broad or too narrow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486E47F7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Major events unclear or absent. </w:t>
                  </w:r>
                </w:p>
                <w:p w:rsidRPr="005C21D4" w:rsidR="00116186" w:rsidP="00116186" w:rsidRDefault="00116186" w14:paraId="49CBA07A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116186" w:rsidP="00116186" w:rsidRDefault="00116186" w14:paraId="23D848AE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 assessment of chronic care regimen</w:t>
                  </w:r>
                </w:p>
                <w:p w:rsidRPr="005C21D4" w:rsidR="00DD21AB" w:rsidP="00116186" w:rsidRDefault="00DD21AB" w14:paraId="3B69055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DD21AB" w:rsidP="00116186" w:rsidRDefault="00DD21AB" w14:paraId="63E4D27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Disorganized, unclear, excessive unnecessary information</w:t>
                  </w:r>
                </w:p>
                <w:p w:rsidR="00DD5961" w:rsidP="00116186" w:rsidRDefault="00DD5961" w14:paraId="5C6A274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DD5961" w:rsidP="00116186" w:rsidRDefault="00DD5961" w14:paraId="46FDC08E" w14:textId="6F716352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 ROS</w:t>
                  </w:r>
                </w:p>
              </w:tc>
            </w:tr>
          </w:tbl>
          <w:p w:rsidRPr="005C21D4" w:rsidR="00116186" w:rsidRDefault="00116186" w14:paraId="58CA024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E7443A" w14:paraId="0B52F07E" w14:textId="77777777">
        <w:trPr>
          <w:trHeight w:val="1077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E7443A" w:rsidRDefault="00E7443A" w14:paraId="64BF6E9E" w14:textId="28DB6741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t xml:space="preserve">PMhx, Meds, all, PSH, FamHx, SocHx 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2700"/>
              <w:gridCol w:w="2210"/>
            </w:tblGrid>
            <w:tr w:rsidRPr="005C21D4" w:rsidR="00116186" w:rsidTr="00116186" w14:paraId="00CB4519" w14:textId="77777777">
              <w:tc>
                <w:tcPr>
                  <w:tcW w:w="2823" w:type="dxa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6788D50F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Relevant information is incorporated in the HPI.  </w:t>
                  </w:r>
                </w:p>
              </w:tc>
              <w:tc>
                <w:tcPr>
                  <w:tcW w:w="2700" w:type="dxa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DD21AB" w14:paraId="69A68748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Excessive. Irrelevant details overwhelm the important facts. </w:t>
                  </w:r>
                </w:p>
              </w:tc>
              <w:tc>
                <w:tcPr>
                  <w:tcW w:w="2210" w:type="dxa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190C1D43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Inaccurate, conflicting or absent. </w:t>
                  </w:r>
                </w:p>
              </w:tc>
            </w:tr>
          </w:tbl>
          <w:p w:rsidRPr="005C21D4" w:rsidR="00116186" w:rsidRDefault="00116186" w14:paraId="1126749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116186" w14:paraId="4C883B5E" w14:textId="77777777">
        <w:trPr>
          <w:trHeight w:val="1590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116186" w:rsidRDefault="00DD21AB" w14:paraId="07E0BC86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t>Objective Data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509"/>
              <w:gridCol w:w="2580"/>
            </w:tblGrid>
            <w:tr w:rsidRPr="005C21D4" w:rsidR="00DD21AB" w14:paraId="02795EEC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DD21AB" w:rsidP="00DD21AB" w:rsidRDefault="00116186" w14:paraId="32A47BDD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VS </w:t>
                  </w:r>
                  <w:r w:rsidRPr="005C21D4" w:rsidR="00DD21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are present.</w:t>
                  </w:r>
                </w:p>
                <w:p w:rsidRPr="005C21D4" w:rsidR="00116186" w:rsidP="00DD21AB" w:rsidRDefault="00DD21AB" w14:paraId="6B309643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Pr="005C21D4" w:rsidR="0011618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xam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is</w:t>
                  </w:r>
                  <w:r w:rsidRPr="005C21D4" w:rsidR="0011618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appropriate</w:t>
                  </w:r>
                  <w:r w:rsidRPr="005C21D4" w:rsidR="0011618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to purpose of visit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Pr="005C21D4" w:rsidR="00DD21AB" w:rsidP="00DD21AB" w:rsidRDefault="00DD21AB" w14:paraId="4201856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DD21AB" w:rsidP="00DD21AB" w:rsidRDefault="00DD21AB" w14:paraId="4F6753AD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Diagnostic data</w:t>
                  </w:r>
                  <w:r w:rsidRPr="005C21D4" w:rsidR="00642E0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(if applicable) 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is complete and organized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DD21AB" w:rsidRDefault="00DD21AB" w14:paraId="4533BFB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VS present.  E</w:t>
                  </w:r>
                  <w:r w:rsidRPr="005C21D4" w:rsidR="0011618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xam focused 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but </w:t>
                  </w:r>
                  <w:r w:rsidRPr="005C21D4" w:rsidR="0011618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with important omissions</w:t>
                  </w:r>
                </w:p>
                <w:p w:rsidRPr="005C21D4" w:rsidR="00642E0B" w:rsidP="00DD21AB" w:rsidRDefault="00642E0B" w14:paraId="6D4DAFE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642E0B" w:rsidP="00DD21AB" w:rsidRDefault="00642E0B" w14:paraId="58614EFC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Irrelevant data included or missing relevant data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DD21AB" w:rsidP="00116186" w:rsidRDefault="00116186" w14:paraId="7038870F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VS absent. </w:t>
                  </w:r>
                </w:p>
                <w:p w:rsidRPr="005C21D4" w:rsidR="00116186" w:rsidP="00116186" w:rsidRDefault="00116186" w14:paraId="43A24F26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Exhaustive exam or clearly templated</w:t>
                  </w:r>
                </w:p>
                <w:p w:rsidRPr="005C21D4" w:rsidR="00642E0B" w:rsidP="00116186" w:rsidRDefault="00642E0B" w14:paraId="44C332A8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642E0B" w:rsidP="00116186" w:rsidRDefault="00642E0B" w14:paraId="0F7B264F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Crucial information related to assessment not included</w:t>
                  </w:r>
                </w:p>
              </w:tc>
            </w:tr>
          </w:tbl>
          <w:p w:rsidRPr="005C21D4" w:rsidR="00116186" w:rsidRDefault="00116186" w14:paraId="053B3C6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116186" w14:paraId="513C6815" w14:textId="77777777">
        <w:trPr>
          <w:trHeight w:val="1290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DD5961" w:rsidRDefault="00DD5961" w14:paraId="215A65B9" w14:textId="79EF2B26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creenreader-only"/>
                <w:rFonts w:ascii="Times New Roman" w:hAnsi="Times New Roman" w:cs="Times New Roman"/>
                <w:sz w:val="22"/>
                <w:szCs w:val="22"/>
                <w:bdr w:val="none" w:color="auto" w:sz="0" w:space="0" w:frame="1"/>
              </w:rPr>
              <w:t>Assessment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9"/>
              <w:gridCol w:w="2923"/>
              <w:gridCol w:w="1971"/>
            </w:tblGrid>
            <w:tr w:rsidRPr="005C21D4" w:rsidR="00F01429" w14:paraId="0B8C58A3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01429" w:rsidP="00116186" w:rsidRDefault="00F01429" w14:paraId="750EB9C0" w14:textId="6E32D043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Addresses all pertinent problems/conditions. </w:t>
                  </w:r>
                </w:p>
                <w:p w:rsidR="00F01429" w:rsidP="00116186" w:rsidRDefault="00F01429" w14:paraId="77E0557E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F01429" w:rsidP="00116186" w:rsidRDefault="00F01429" w14:paraId="7BF1E352" w14:textId="30414E1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Utilizes appropriate medical terminology. </w:t>
                  </w:r>
                </w:p>
                <w:p w:rsidR="00F01429" w:rsidP="00116186" w:rsidRDefault="00F01429" w14:paraId="290A6C39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642E0B" w:rsidP="00116186" w:rsidRDefault="00F01429" w14:paraId="4FEEA476" w14:textId="73E64722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Three possible diagnoses for acute problems, with clinical support for each. Assessment of control of chronic conditions, including barriers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01429" w:rsidP="00116186" w:rsidRDefault="00F01429" w14:paraId="1BEACB6C" w14:textId="320C424B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Incompletely addresses all pertinent problems/</w:t>
                  </w:r>
                  <w:r w:rsidR="000D4CB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conditions.</w:t>
                  </w:r>
                </w:p>
                <w:p w:rsidR="00F01429" w:rsidP="00116186" w:rsidRDefault="00F01429" w14:paraId="198AA516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Pr="005C21D4" w:rsidR="00F01429" w:rsidP="00116186" w:rsidRDefault="00F01429" w14:paraId="4B0A5B9D" w14:textId="7E76DA38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Three appropriate diagnoses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for acute problems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with clinical support for 1-2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only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 Basic assessment of chronic conditions, considers inter-related conditions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F01429" w:rsidP="00116186" w:rsidRDefault="00F01429" w14:paraId="55BE95F9" w14:textId="092D7DE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Only provides one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possible diagnosis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for acute problems</w:t>
                  </w: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 potentially misses high acuity diagnoses. Little or no assessment of chronic conditions</w:t>
                  </w:r>
                </w:p>
              </w:tc>
            </w:tr>
          </w:tbl>
          <w:p w:rsidRPr="005C21D4" w:rsidR="00116186" w:rsidRDefault="00E7443A" w14:paraId="22311D43" w14:textId="36AD3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Rubric continued on next page</w:t>
            </w:r>
          </w:p>
        </w:tc>
      </w:tr>
      <w:tr w:rsidRPr="005C21D4" w:rsidR="00116186" w:rsidTr="00E7443A" w14:paraId="703F411F" w14:textId="77777777">
        <w:trPr>
          <w:trHeight w:val="843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642E0B" w:rsidRDefault="00116186" w14:paraId="059F8B6E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lastRenderedPageBreak/>
              <w:t>Plan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2243"/>
              <w:gridCol w:w="1390"/>
            </w:tblGrid>
            <w:tr w:rsidRPr="005C21D4" w:rsidR="00116186" w14:paraId="6DA8FEA5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313BDFE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Includes standards of care, alternatives, contingencies and follow up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20868B7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Basic evaluation and treatment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08EC55EC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 plan present</w:t>
                  </w:r>
                </w:p>
              </w:tc>
            </w:tr>
          </w:tbl>
          <w:p w:rsidRPr="005C21D4" w:rsidR="00116186" w:rsidRDefault="00116186" w14:paraId="073DFDD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A9728B" w14:paraId="69647DFD" w14:textId="77777777">
        <w:trPr>
          <w:trHeight w:val="942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642E0B" w:rsidRDefault="00116186" w14:paraId="45B22850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2865"/>
              <w:gridCol w:w="2056"/>
            </w:tblGrid>
            <w:tr w:rsidRPr="005C21D4" w:rsidR="00116186" w14:paraId="7D5A75B5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3DACFB35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Complete value discussion</w:t>
                  </w:r>
                  <w:r w:rsidRPr="005C21D4" w:rsidR="00642E0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Pr="005C21D4" w:rsidR="00642E0B" w:rsidP="00116186" w:rsidRDefault="00642E0B" w14:paraId="302DFCF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Not a separate section, but woven into the A/P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09ED5991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Value considered but with important omissions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005FFC30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 value considerations</w:t>
                  </w:r>
                </w:p>
              </w:tc>
            </w:tr>
          </w:tbl>
          <w:p w:rsidRPr="005C21D4" w:rsidR="00116186" w:rsidRDefault="00116186" w14:paraId="12628A6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5C21D4" w:rsidR="00116186" w:rsidTr="00A9728B" w14:paraId="035C5265" w14:textId="77777777">
        <w:trPr>
          <w:trHeight w:val="771"/>
        </w:trPr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116186" w:rsidP="00642E0B" w:rsidRDefault="00116186" w14:paraId="4F423451" w14:textId="77777777">
            <w:pPr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Style w:val="description"/>
                <w:rFonts w:ascii="Times New Roman" w:hAnsi="Times New Roman" w:cs="Times New Roman"/>
                <w:sz w:val="22"/>
                <w:szCs w:val="22"/>
              </w:rPr>
              <w:t>Overall Note Structure</w:t>
            </w:r>
          </w:p>
        </w:tc>
        <w:tc>
          <w:tcPr>
            <w:tcW w:w="0" w:type="auto"/>
            <w:tcBorders>
              <w:top w:val="single" w:color="C7CDD1" w:sz="6" w:space="0"/>
              <w:left w:val="single" w:color="C7CDD1" w:sz="6" w:space="0"/>
              <w:bottom w:val="single" w:color="C7CDD1" w:sz="6" w:space="0"/>
              <w:right w:val="single" w:color="C7CDD1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3864"/>
            </w:tblGrid>
            <w:tr w:rsidRPr="005C21D4" w:rsidR="00116186" w14:paraId="1154C84F" w14:textId="77777777"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10DB3696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Good flow, easy to follow and find information quickly</w:t>
                  </w:r>
                </w:p>
              </w:tc>
              <w:tc>
                <w:tcPr>
                  <w:tcW w:w="0" w:type="auto"/>
                  <w:tcBorders>
                    <w:top w:val="single" w:color="AAAAAA" w:sz="2" w:space="0"/>
                    <w:left w:val="single" w:color="AAAAAA" w:sz="6" w:space="0"/>
                    <w:bottom w:val="single" w:color="AAAAAA" w:sz="2" w:space="0"/>
                    <w:right w:val="single" w:color="AAAAAA" w:sz="2" w:space="0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Pr="005C21D4" w:rsidR="00116186" w:rsidP="00116186" w:rsidRDefault="00116186" w14:paraId="0AD10FB8" w14:textId="7777777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21D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Not easy to follow or find relevant information quickly</w:t>
                  </w:r>
                </w:p>
              </w:tc>
            </w:tr>
          </w:tbl>
          <w:p w:rsidRPr="005C21D4" w:rsidR="00116186" w:rsidRDefault="00116186" w14:paraId="7C95369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Pr="005C21D4" w:rsidR="008D44E2" w:rsidP="00834B85" w:rsidRDefault="008D44E2" w14:paraId="07D192D5" w14:textId="77777777">
      <w:pPr>
        <w:rPr>
          <w:rFonts w:ascii="Times New Roman" w:hAnsi="Times New Roman" w:cs="Times New Roman"/>
          <w:sz w:val="22"/>
          <w:szCs w:val="22"/>
        </w:rPr>
      </w:pPr>
    </w:p>
    <w:p w:rsidR="00E7443A" w:rsidRDefault="00E7443A" w14:paraId="69BCA090" w14:textId="77777777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Pr="00E7443A" w:rsidR="0005429B" w:rsidP="00E7443A" w:rsidRDefault="007E64D0" w14:paraId="0802912D" w14:textId="6AF23A8A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5C21D4">
        <w:rPr>
          <w:rFonts w:ascii="Times New Roman" w:hAnsi="Times New Roman" w:cs="Times New Roman"/>
          <w:b/>
          <w:sz w:val="24"/>
          <w:szCs w:val="24"/>
        </w:rPr>
        <w:lastRenderedPageBreak/>
        <w:t>PICO</w:t>
      </w:r>
    </w:p>
    <w:tbl>
      <w:tblPr>
        <w:tblW w:w="9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810"/>
        <w:gridCol w:w="800"/>
      </w:tblGrid>
      <w:tr w:rsidRPr="005C21D4" w:rsidR="00E7443A" w:rsidTr="00E7443A" w14:paraId="13370B08" w14:textId="4029CBA7">
        <w:tc>
          <w:tcPr>
            <w:tcW w:w="7730" w:type="dxa"/>
            <w:tcBorders>
              <w:top w:val="single" w:color="C7CDD1" w:sz="8" w:space="0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Pr="005C21D4" w:rsidR="00E7443A" w:rsidRDefault="00E7443A" w14:paraId="6588208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5F5F5"/>
              </w:rPr>
            </w:pPr>
            <w:r w:rsidRPr="005C21D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5F5F5"/>
              </w:rPr>
              <w:t>Criteria</w:t>
            </w:r>
          </w:p>
        </w:tc>
        <w:tc>
          <w:tcPr>
            <w:tcW w:w="810" w:type="dxa"/>
            <w:tcBorders>
              <w:top w:val="single" w:color="C7CDD1" w:sz="8" w:space="0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Pr="005C21D4" w:rsidR="00E7443A" w:rsidRDefault="00E7443A" w14:paraId="3255735A" w14:textId="548758FC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5F5F5"/>
              </w:rPr>
              <w:t>Yes</w:t>
            </w:r>
          </w:p>
        </w:tc>
        <w:tc>
          <w:tcPr>
            <w:tcW w:w="800" w:type="dxa"/>
            <w:tcBorders>
              <w:top w:val="single" w:color="C7CDD1" w:sz="8" w:space="0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5F5F5"/>
          </w:tcPr>
          <w:p w:rsidR="00E7443A" w:rsidRDefault="00E7443A" w14:paraId="1E768A61" w14:textId="4C0F12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5F5F5"/>
              </w:rPr>
              <w:t>No</w:t>
            </w:r>
          </w:p>
        </w:tc>
      </w:tr>
      <w:tr w:rsidRPr="005C21D4" w:rsidR="00E7443A" w:rsidTr="00E7443A" w14:paraId="65400EE3" w14:textId="44A7745E">
        <w:trPr>
          <w:trHeight w:val="939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41AEE26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Establishes a clear clinical question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3C3F58D7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67281EC6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2ECD5426" w14:textId="09318FF6">
        <w:trPr>
          <w:trHeight w:val="867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6588120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Properly translates clinical questions into PICO format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004D4143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4D6C97C6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5ABE7384" w14:textId="5A0764BD">
        <w:trPr>
          <w:trHeight w:val="885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1622011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Provides useful background information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258E2F6F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68B09062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0C726996" w14:textId="589FE4C1">
        <w:trPr>
          <w:trHeight w:val="993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57626B27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Discusses search process using appropriate, evidence-based resources (at least 2 sources)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2B984A98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0917A233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6679A598" w14:textId="6AB62916">
        <w:trPr>
          <w:trHeight w:val="1101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1C49541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Summarizes findings from evidence reviewed (include specific data)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7374E4C7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6953116C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16518FCE" w14:textId="32D053AC">
        <w:trPr>
          <w:trHeight w:val="912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63D2B4F9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Discusses shortfalls or limitations of current available evidence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63A043B0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7D26B57D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6FD51880" w14:textId="510D6B9A">
        <w:trPr>
          <w:trHeight w:val="966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520695A5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Gives recommendations for clinical practice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29926262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0AE5E211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354B5802" w14:textId="301E67F7">
        <w:trPr>
          <w:trHeight w:val="831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5D19CA9A" w14:textId="4C706E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Reviews Strength of Recommendation (SOR)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your clinical recommendation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4EEB55E7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198734A4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  <w:tr w:rsidRPr="005C21D4" w:rsidR="00E7443A" w:rsidTr="00E7443A" w14:paraId="5FA67AB4" w14:textId="72FB3D1C">
        <w:trPr>
          <w:trHeight w:val="948"/>
        </w:trPr>
        <w:tc>
          <w:tcPr>
            <w:tcW w:w="7730" w:type="dxa"/>
            <w:tcBorders>
              <w:top w:val="nil"/>
              <w:left w:val="single" w:color="C7CDD1" w:sz="8" w:space="0"/>
              <w:bottom w:val="single" w:color="C7CDD1" w:sz="8" w:space="0"/>
              <w:right w:val="single" w:color="C7CDD1" w:sz="8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Pr="005C21D4" w:rsidR="00E7443A" w:rsidRDefault="00E7443A" w14:paraId="267C1D7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1D4">
              <w:rPr>
                <w:rFonts w:ascii="Times New Roman" w:hAnsi="Times New Roman" w:cs="Times New Roman"/>
                <w:sz w:val="22"/>
                <w:szCs w:val="22"/>
              </w:rPr>
              <w:t>Presents information clearly and concisely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  <w:vAlign w:val="center"/>
          </w:tcPr>
          <w:p w:rsidRPr="005C21D4" w:rsidR="00E7443A" w:rsidRDefault="00E7443A" w14:paraId="3C568E86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C7CDD1" w:sz="8" w:space="0"/>
              <w:right w:val="single" w:color="C7CDD1" w:sz="8" w:space="0"/>
            </w:tcBorders>
            <w:shd w:val="clear" w:color="auto" w:fill="FFFFFF"/>
          </w:tcPr>
          <w:p w:rsidRPr="005C21D4" w:rsidR="00E7443A" w:rsidRDefault="00E7443A" w14:paraId="2B644A98" w14:textId="77777777">
            <w:pPr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</w:p>
        </w:tc>
      </w:tr>
    </w:tbl>
    <w:p w:rsidRPr="005C21D4" w:rsidR="00A9728B" w:rsidP="00834B85" w:rsidRDefault="00A9728B" w14:paraId="10BE3BF0" w14:textId="77777777">
      <w:pPr>
        <w:rPr>
          <w:rFonts w:ascii="Times New Roman" w:hAnsi="Times New Roman" w:cs="Times New Roman"/>
          <w:sz w:val="22"/>
          <w:szCs w:val="22"/>
        </w:rPr>
      </w:pPr>
    </w:p>
    <w:p w:rsidRPr="005C21D4" w:rsidR="002F09F9" w:rsidRDefault="002F09F9" w14:paraId="4295D4A0" w14:textId="1A97D9F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6507F0" w:rsidRDefault="006507F0" w14:paraId="4E91E0BA" w14:textId="62531151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E7443A" w:rsidRDefault="00E7443A" w14:paraId="7CCFD284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2F39B9" w:rsidR="27EB205D" w:rsidP="002F39B9" w:rsidRDefault="002F39B9" w14:paraId="3EB4E4B6" w14:textId="650E9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ILLNESS SCRIPT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Pr="005C21D4" w:rsidR="00E7443A" w:rsidTr="00E7443A" w14:paraId="486789EF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7443A" w:rsidR="00E7443A" w:rsidP="00E7443A" w:rsidRDefault="00E7443A" w14:paraId="3CB6E426" w14:textId="7777777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7443A" w:rsidR="00E7443A" w:rsidP="00E7443A" w:rsidRDefault="00E7443A" w14:paraId="661D73D2" w14:textId="07DD10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443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7443A" w:rsidR="00E7443A" w:rsidP="00E7443A" w:rsidRDefault="00E7443A" w14:paraId="0E027516" w14:textId="782E07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443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E7443A" w:rsidR="00E7443A" w:rsidP="00E7443A" w:rsidRDefault="00E7443A" w14:paraId="4F5B4AF7" w14:textId="0D86F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443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Pr="005C21D4" w:rsidR="00E7443A" w:rsidTr="00E7443A" w14:paraId="2ED0A5E7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4723756F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Provides 3 plausible differential diagnoses  with at least 3 supporting factors from history &amp; exam for each diagnosis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48E1BBB1" w14:textId="46DBF5F3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3 appropriate/possible diagnoses given with at least 3 supporting factors for each.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6BFD42EB" w14:textId="71934BBF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2-3 possible diagnoses given, but with incomplete supporting factors.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365CF479" w14:textId="0F5286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One plausible diagnosis; misses high priority diagnoses. </w:t>
            </w:r>
          </w:p>
        </w:tc>
      </w:tr>
      <w:tr w:rsidRPr="005C21D4" w:rsidR="00E7443A" w:rsidTr="00E7443A" w14:paraId="23A34B4B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15794D30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Pathophysiology of condition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357DAEAA" w14:textId="7F77500D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Complete/detailed description of pathophysiology.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21E88E3E" w14:textId="3ACDC710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Basic description provided; missing some key components.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6992DBBD" w14:textId="6DFD1A58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 or inaccurate.</w:t>
            </w:r>
          </w:p>
        </w:tc>
      </w:tr>
      <w:tr w:rsidRPr="005C21D4" w:rsidR="00E7443A" w:rsidTr="00E7443A" w14:paraId="7879C7F3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4A8C3B09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Common presentation and why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43ECFF99" w14:textId="1F470EB1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Appropriately describes common presentation and connects pathophysiology with presenting symptoms.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7AE3365F" w14:textId="035A813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Provides common presentation but does not tie pathophysiology to it.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00C1AA5B" w14:textId="71A5A621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 or inaccurate.</w:t>
            </w:r>
          </w:p>
        </w:tc>
      </w:tr>
      <w:tr w:rsidRPr="005C21D4" w:rsidR="00E7443A" w:rsidTr="00E7443A" w14:paraId="54873224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72F8B241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How diagnosis is made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55AFBAE3" w14:textId="040B5B78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Provides detailed methods of diagnosis including alternative methods (if applicable).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042CF0C0" w14:textId="421BCAA3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Gives basic tenants of diagnosis.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49DB66EB" w14:textId="79A9DA69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 or inaccurate.</w:t>
            </w:r>
          </w:p>
        </w:tc>
      </w:tr>
      <w:tr w:rsidRPr="005C21D4" w:rsidR="00E7443A" w:rsidTr="00E7443A" w14:paraId="45C84941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619B6A9A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Possible complications of the condition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3B411C48" w14:textId="42C0C2CA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Detailed description of possible complications including impact on quality of life and the healthcare system.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234A8220" w14:textId="3F3996C6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Basic description of possible complications.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22557E19" w14:textId="4B1C99F1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 or inaccurate.</w:t>
            </w:r>
          </w:p>
        </w:tc>
      </w:tr>
      <w:tr w:rsidRPr="005C21D4" w:rsidR="00E7443A" w:rsidTr="00E7443A" w14:paraId="03EBD48A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2FAF205A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Treatment options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706FFF30" w14:textId="77FDA20F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 xml:space="preserve">Includes standards of care, alternatives, contingencies, and follow up.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43EFF05E" w14:textId="1F59EF51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Provides basic treatment options.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6C78D916" w14:textId="7C6EDBB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 or inaccurate.</w:t>
            </w:r>
          </w:p>
        </w:tc>
      </w:tr>
      <w:tr w:rsidRPr="005C21D4" w:rsidR="00E7443A" w:rsidTr="00E7443A" w14:paraId="30EA93D0" w14:textId="77777777"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5C21D4" w:rsidR="00E7443A" w:rsidP="00E7443A" w:rsidRDefault="00E7443A" w14:paraId="09455D4C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Summary statement for your case/patient</w:t>
            </w:r>
          </w:p>
          <w:p w:rsidRPr="005C21D4" w:rsidR="00E7443A" w:rsidP="00E7443A" w:rsidRDefault="00E7443A" w14:paraId="4518D1B3" w14:textId="77777777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i.e. what did you do; what was the outcome?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246A1D93" w14:textId="583F221E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Present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1D4" w:rsidR="00E7443A" w:rsidP="00E7443A" w:rsidRDefault="00E7443A" w14:paraId="0119E6CA" w14:textId="139DB6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C21D4" w:rsidR="00E7443A" w:rsidP="00E7443A" w:rsidRDefault="00E7443A" w14:paraId="6431967E" w14:textId="66E52DC6">
            <w:pPr>
              <w:rPr>
                <w:rFonts w:cs="Times New Roman"/>
                <w:sz w:val="22"/>
                <w:szCs w:val="22"/>
              </w:rPr>
            </w:pPr>
            <w:r w:rsidRPr="005C21D4">
              <w:rPr>
                <w:rFonts w:cs="Times New Roman"/>
                <w:sz w:val="22"/>
                <w:szCs w:val="22"/>
              </w:rPr>
              <w:t>Absent</w:t>
            </w:r>
          </w:p>
        </w:tc>
      </w:tr>
    </w:tbl>
    <w:p w:rsidRPr="005C21D4" w:rsidR="00A9728B" w:rsidP="00A9728B" w:rsidRDefault="00A9728B" w14:paraId="32356356" w14:textId="77777777">
      <w:pPr>
        <w:rPr>
          <w:rFonts w:ascii="Times New Roman" w:hAnsi="Times New Roman" w:cs="Times New Roman"/>
          <w:sz w:val="22"/>
          <w:szCs w:val="22"/>
        </w:rPr>
      </w:pPr>
    </w:p>
    <w:p w:rsidRPr="005C21D4" w:rsidR="00A9728B" w:rsidP="00834B85" w:rsidRDefault="00A9728B" w14:paraId="4530ACBD" w14:textId="77777777">
      <w:pPr>
        <w:rPr>
          <w:rFonts w:ascii="Times New Roman" w:hAnsi="Times New Roman" w:cs="Times New Roman"/>
          <w:sz w:val="22"/>
          <w:szCs w:val="22"/>
        </w:rPr>
      </w:pPr>
    </w:p>
    <w:p w:rsidRPr="005C21D4" w:rsidR="00E6551C" w:rsidP="00834B85" w:rsidRDefault="00E6551C" w14:paraId="775FA7F9" w14:textId="77777777">
      <w:pPr>
        <w:rPr>
          <w:rFonts w:ascii="Times New Roman" w:hAnsi="Times New Roman" w:cs="Times New Roman"/>
          <w:sz w:val="22"/>
          <w:szCs w:val="22"/>
        </w:rPr>
      </w:pPr>
    </w:p>
    <w:p w:rsidRPr="005C21D4" w:rsidR="0005429B" w:rsidRDefault="0005429B" w14:paraId="62E97436" w14:textId="1A912FC4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Pr="005C21D4" w:rsidR="0005429B" w:rsidSect="00DE0CC3">
      <w:headerReference w:type="default" r:id="rId12"/>
      <w:footerReference w:type="default" r:id="rId13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16" w:rsidRDefault="00541516" w14:paraId="425EE470" w14:textId="77777777">
      <w:r>
        <w:separator/>
      </w:r>
    </w:p>
  </w:endnote>
  <w:endnote w:type="continuationSeparator" w:id="0">
    <w:p w:rsidR="00541516" w:rsidRDefault="00541516" w14:paraId="1E9E2F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2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400" w:rsidRDefault="00CF1400" w14:paraId="660C5014" w14:textId="66C43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4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1400" w:rsidP="27EB205D" w:rsidRDefault="00CF1400" w14:paraId="44600BF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16" w:rsidRDefault="00541516" w14:paraId="2B6DD6F4" w14:textId="77777777">
      <w:r>
        <w:separator/>
      </w:r>
    </w:p>
  </w:footnote>
  <w:footnote w:type="continuationSeparator" w:id="0">
    <w:p w:rsidR="00541516" w:rsidRDefault="00541516" w14:paraId="29BC82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F1400" w:rsidTr="27EB205D" w14:paraId="74992C59" w14:textId="77777777">
      <w:tc>
        <w:tcPr>
          <w:tcW w:w="3120" w:type="dxa"/>
        </w:tcPr>
        <w:p w:rsidR="00CF1400" w:rsidP="27EB205D" w:rsidRDefault="00CF1400" w14:paraId="363580E8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CF1400" w:rsidP="27EB205D" w:rsidRDefault="00CF1400" w14:paraId="3D9F15CE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CF1400" w:rsidP="27EB205D" w:rsidRDefault="00CF1400" w14:paraId="1B144B4B" w14:textId="77777777">
          <w:pPr>
            <w:pStyle w:val="Header"/>
            <w:ind w:right="-115"/>
            <w:jc w:val="right"/>
          </w:pPr>
        </w:p>
      </w:tc>
    </w:tr>
  </w:tbl>
  <w:p w:rsidR="00CF1400" w:rsidP="27EB205D" w:rsidRDefault="00CF1400" w14:paraId="334743B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AD3"/>
    <w:multiLevelType w:val="multilevel"/>
    <w:tmpl w:val="6ADE3B12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8F8"/>
    <w:multiLevelType w:val="multilevel"/>
    <w:tmpl w:val="6ADE3B12"/>
    <w:numStyleLink w:val="Style2"/>
  </w:abstractNum>
  <w:abstractNum w:abstractNumId="2" w15:restartNumberingAfterBreak="0">
    <w:nsid w:val="0F642241"/>
    <w:multiLevelType w:val="hybridMultilevel"/>
    <w:tmpl w:val="8D24422C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" w15:restartNumberingAfterBreak="0">
    <w:nsid w:val="11BF7BEC"/>
    <w:multiLevelType w:val="hybridMultilevel"/>
    <w:tmpl w:val="3302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FE774C"/>
    <w:multiLevelType w:val="multilevel"/>
    <w:tmpl w:val="5B96260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D76"/>
    <w:multiLevelType w:val="hybridMultilevel"/>
    <w:tmpl w:val="0C1A81D4"/>
    <w:lvl w:ilvl="0" w:tplc="217E48D6">
      <w:start w:val="1"/>
      <w:numFmt w:val="decimal"/>
      <w:lvlText w:val="%1."/>
      <w:lvlJc w:val="left"/>
      <w:pPr>
        <w:ind w:left="720" w:hanging="360"/>
      </w:pPr>
    </w:lvl>
    <w:lvl w:ilvl="1" w:tplc="C7C08D14">
      <w:start w:val="1"/>
      <w:numFmt w:val="lowerLetter"/>
      <w:lvlText w:val="%2."/>
      <w:lvlJc w:val="left"/>
      <w:pPr>
        <w:ind w:left="1440" w:hanging="360"/>
      </w:pPr>
    </w:lvl>
    <w:lvl w:ilvl="2" w:tplc="C5560ECE">
      <w:start w:val="1"/>
      <w:numFmt w:val="lowerRoman"/>
      <w:lvlText w:val="%3."/>
      <w:lvlJc w:val="right"/>
      <w:pPr>
        <w:ind w:left="2160" w:hanging="180"/>
      </w:pPr>
    </w:lvl>
    <w:lvl w:ilvl="3" w:tplc="43B861A8">
      <w:start w:val="1"/>
      <w:numFmt w:val="decimal"/>
      <w:lvlText w:val="%4."/>
      <w:lvlJc w:val="left"/>
      <w:pPr>
        <w:ind w:left="2880" w:hanging="360"/>
      </w:pPr>
    </w:lvl>
    <w:lvl w:ilvl="4" w:tplc="DBC6C18C">
      <w:start w:val="1"/>
      <w:numFmt w:val="lowerLetter"/>
      <w:lvlText w:val="%5."/>
      <w:lvlJc w:val="left"/>
      <w:pPr>
        <w:ind w:left="3600" w:hanging="360"/>
      </w:pPr>
    </w:lvl>
    <w:lvl w:ilvl="5" w:tplc="8B967BD4">
      <w:start w:val="1"/>
      <w:numFmt w:val="lowerRoman"/>
      <w:lvlText w:val="%6."/>
      <w:lvlJc w:val="right"/>
      <w:pPr>
        <w:ind w:left="4320" w:hanging="180"/>
      </w:pPr>
    </w:lvl>
    <w:lvl w:ilvl="6" w:tplc="09C41982">
      <w:start w:val="1"/>
      <w:numFmt w:val="decimal"/>
      <w:lvlText w:val="%7."/>
      <w:lvlJc w:val="left"/>
      <w:pPr>
        <w:ind w:left="5040" w:hanging="360"/>
      </w:pPr>
    </w:lvl>
    <w:lvl w:ilvl="7" w:tplc="F2D8FFC6">
      <w:start w:val="1"/>
      <w:numFmt w:val="lowerLetter"/>
      <w:lvlText w:val="%8."/>
      <w:lvlJc w:val="left"/>
      <w:pPr>
        <w:ind w:left="5760" w:hanging="360"/>
      </w:pPr>
    </w:lvl>
    <w:lvl w:ilvl="8" w:tplc="F6F257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9B7"/>
    <w:multiLevelType w:val="hybridMultilevel"/>
    <w:tmpl w:val="7E9A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A50DC"/>
    <w:multiLevelType w:val="multilevel"/>
    <w:tmpl w:val="AF246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5C637B"/>
    <w:multiLevelType w:val="hybridMultilevel"/>
    <w:tmpl w:val="894EE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55C9"/>
    <w:multiLevelType w:val="hybridMultilevel"/>
    <w:tmpl w:val="863C35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53615A"/>
    <w:multiLevelType w:val="hybridMultilevel"/>
    <w:tmpl w:val="CF0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144B4F"/>
    <w:multiLevelType w:val="multilevel"/>
    <w:tmpl w:val="8C24A84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32120E47"/>
    <w:multiLevelType w:val="hybridMultilevel"/>
    <w:tmpl w:val="5928B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797"/>
    <w:multiLevelType w:val="hybridMultilevel"/>
    <w:tmpl w:val="CD4463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C45053"/>
    <w:multiLevelType w:val="multilevel"/>
    <w:tmpl w:val="A37E9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596460"/>
    <w:multiLevelType w:val="hybridMultilevel"/>
    <w:tmpl w:val="4914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4A3A"/>
    <w:multiLevelType w:val="hybridMultilevel"/>
    <w:tmpl w:val="B3A8D3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AB95E48"/>
    <w:multiLevelType w:val="hybridMultilevel"/>
    <w:tmpl w:val="8EE2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9B5BC3"/>
    <w:multiLevelType w:val="hybridMultilevel"/>
    <w:tmpl w:val="BBC2B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85ED6"/>
    <w:multiLevelType w:val="hybridMultilevel"/>
    <w:tmpl w:val="E73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693B93"/>
    <w:multiLevelType w:val="hybridMultilevel"/>
    <w:tmpl w:val="9FAAEC72"/>
    <w:lvl w:ilvl="0" w:tplc="60C61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A23"/>
    <w:multiLevelType w:val="multilevel"/>
    <w:tmpl w:val="1ECE2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A261D0"/>
    <w:multiLevelType w:val="hybridMultilevel"/>
    <w:tmpl w:val="1622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1D60E1"/>
    <w:multiLevelType w:val="hybridMultilevel"/>
    <w:tmpl w:val="3302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D73689"/>
    <w:multiLevelType w:val="hybridMultilevel"/>
    <w:tmpl w:val="082025FE"/>
    <w:lvl w:ilvl="0" w:tplc="F264A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32AC"/>
    <w:multiLevelType w:val="hybridMultilevel"/>
    <w:tmpl w:val="6C9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80B58"/>
    <w:multiLevelType w:val="hybridMultilevel"/>
    <w:tmpl w:val="ACE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CD0C79"/>
    <w:multiLevelType w:val="hybridMultilevel"/>
    <w:tmpl w:val="76D08396"/>
    <w:lvl w:ilvl="0" w:tplc="CB68F8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6986"/>
    <w:multiLevelType w:val="multilevel"/>
    <w:tmpl w:val="8C24A84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9" w15:restartNumberingAfterBreak="0">
    <w:nsid w:val="7DC1210A"/>
    <w:multiLevelType w:val="multilevel"/>
    <w:tmpl w:val="5B962602"/>
    <w:numStyleLink w:val="Style1"/>
  </w:abstractNum>
  <w:num w:numId="1">
    <w:abstractNumId w:val="5"/>
  </w:num>
  <w:num w:numId="2">
    <w:abstractNumId w:val="8"/>
  </w:num>
  <w:num w:numId="3">
    <w:abstractNumId w:val="27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 w:ascii="Times New Roman" w:hAnsi="Times New Roman" w:cs="Times New Roman"/>
        </w:rPr>
      </w:lvl>
    </w:lvlOverride>
  </w:num>
  <w:num w:numId="9">
    <w:abstractNumId w:val="15"/>
  </w:num>
  <w:num w:numId="10">
    <w:abstractNumId w:val="25"/>
  </w:num>
  <w:num w:numId="11">
    <w:abstractNumId w:val="23"/>
  </w:num>
  <w:num w:numId="12">
    <w:abstractNumId w:val="12"/>
  </w:num>
  <w:num w:numId="13">
    <w:abstractNumId w:val="24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2"/>
  </w:num>
  <w:num w:numId="24">
    <w:abstractNumId w:val="10"/>
  </w:num>
  <w:num w:numId="25">
    <w:abstractNumId w:val="21"/>
  </w:num>
  <w:num w:numId="26">
    <w:abstractNumId w:val="14"/>
  </w:num>
  <w:num w:numId="27">
    <w:abstractNumId w:val="7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5"/>
    <w:rsid w:val="0000207F"/>
    <w:rsid w:val="000045A1"/>
    <w:rsid w:val="00034160"/>
    <w:rsid w:val="00045DAE"/>
    <w:rsid w:val="00051714"/>
    <w:rsid w:val="00052CAA"/>
    <w:rsid w:val="0005429B"/>
    <w:rsid w:val="000607DC"/>
    <w:rsid w:val="00062F24"/>
    <w:rsid w:val="000636E9"/>
    <w:rsid w:val="00086A91"/>
    <w:rsid w:val="00087133"/>
    <w:rsid w:val="000A0DB1"/>
    <w:rsid w:val="000A7A77"/>
    <w:rsid w:val="000B4F09"/>
    <w:rsid w:val="000D44B4"/>
    <w:rsid w:val="000D4CBB"/>
    <w:rsid w:val="000E047E"/>
    <w:rsid w:val="000F12F4"/>
    <w:rsid w:val="00101B3B"/>
    <w:rsid w:val="001032B6"/>
    <w:rsid w:val="0010367B"/>
    <w:rsid w:val="001057B6"/>
    <w:rsid w:val="00105AC8"/>
    <w:rsid w:val="00110408"/>
    <w:rsid w:val="00116186"/>
    <w:rsid w:val="00123FCD"/>
    <w:rsid w:val="00134B0E"/>
    <w:rsid w:val="001477B4"/>
    <w:rsid w:val="00147947"/>
    <w:rsid w:val="00155CD4"/>
    <w:rsid w:val="00156736"/>
    <w:rsid w:val="00156F03"/>
    <w:rsid w:val="001730A7"/>
    <w:rsid w:val="00173124"/>
    <w:rsid w:val="0017759F"/>
    <w:rsid w:val="00181D63"/>
    <w:rsid w:val="00184B1E"/>
    <w:rsid w:val="001931F1"/>
    <w:rsid w:val="001A065D"/>
    <w:rsid w:val="001A079D"/>
    <w:rsid w:val="001B1AF7"/>
    <w:rsid w:val="001B65BC"/>
    <w:rsid w:val="001B662B"/>
    <w:rsid w:val="001F630C"/>
    <w:rsid w:val="00200CC2"/>
    <w:rsid w:val="00204B2E"/>
    <w:rsid w:val="002177D0"/>
    <w:rsid w:val="00221F9A"/>
    <w:rsid w:val="00222D15"/>
    <w:rsid w:val="00223EF4"/>
    <w:rsid w:val="00236518"/>
    <w:rsid w:val="0023768E"/>
    <w:rsid w:val="00244E18"/>
    <w:rsid w:val="00251168"/>
    <w:rsid w:val="00252A11"/>
    <w:rsid w:val="00265C66"/>
    <w:rsid w:val="002701B5"/>
    <w:rsid w:val="00285163"/>
    <w:rsid w:val="0029073B"/>
    <w:rsid w:val="002945E0"/>
    <w:rsid w:val="002C4626"/>
    <w:rsid w:val="002F09F9"/>
    <w:rsid w:val="002F39B9"/>
    <w:rsid w:val="00303583"/>
    <w:rsid w:val="003063CD"/>
    <w:rsid w:val="00314089"/>
    <w:rsid w:val="00320F10"/>
    <w:rsid w:val="00334D14"/>
    <w:rsid w:val="00343342"/>
    <w:rsid w:val="003479EA"/>
    <w:rsid w:val="0035105B"/>
    <w:rsid w:val="00351267"/>
    <w:rsid w:val="003533CE"/>
    <w:rsid w:val="00361FCB"/>
    <w:rsid w:val="00363C82"/>
    <w:rsid w:val="00391AB4"/>
    <w:rsid w:val="00396309"/>
    <w:rsid w:val="003A1871"/>
    <w:rsid w:val="003B3C4A"/>
    <w:rsid w:val="003D3A9E"/>
    <w:rsid w:val="003E5586"/>
    <w:rsid w:val="003E5833"/>
    <w:rsid w:val="003F450C"/>
    <w:rsid w:val="00400EE5"/>
    <w:rsid w:val="00404FF6"/>
    <w:rsid w:val="00413559"/>
    <w:rsid w:val="004156AA"/>
    <w:rsid w:val="00433EE1"/>
    <w:rsid w:val="00447730"/>
    <w:rsid w:val="00451611"/>
    <w:rsid w:val="00454C1A"/>
    <w:rsid w:val="00456D58"/>
    <w:rsid w:val="00457F8E"/>
    <w:rsid w:val="00466A7B"/>
    <w:rsid w:val="00466B50"/>
    <w:rsid w:val="00483BB1"/>
    <w:rsid w:val="004A1E25"/>
    <w:rsid w:val="004A309F"/>
    <w:rsid w:val="004A5938"/>
    <w:rsid w:val="004C0354"/>
    <w:rsid w:val="004C67B4"/>
    <w:rsid w:val="004C7744"/>
    <w:rsid w:val="004C7DFA"/>
    <w:rsid w:val="004D00B9"/>
    <w:rsid w:val="004D0322"/>
    <w:rsid w:val="004E33F0"/>
    <w:rsid w:val="004E5AF4"/>
    <w:rsid w:val="004F4C60"/>
    <w:rsid w:val="004F57B2"/>
    <w:rsid w:val="0053327D"/>
    <w:rsid w:val="00541516"/>
    <w:rsid w:val="005468ED"/>
    <w:rsid w:val="0055461F"/>
    <w:rsid w:val="00571890"/>
    <w:rsid w:val="00580A0F"/>
    <w:rsid w:val="0058134F"/>
    <w:rsid w:val="0059785D"/>
    <w:rsid w:val="005C0DF3"/>
    <w:rsid w:val="005C21D4"/>
    <w:rsid w:val="005E40B4"/>
    <w:rsid w:val="0061215B"/>
    <w:rsid w:val="00620D22"/>
    <w:rsid w:val="00632A78"/>
    <w:rsid w:val="00636CE6"/>
    <w:rsid w:val="00641E2C"/>
    <w:rsid w:val="00642E0B"/>
    <w:rsid w:val="00643713"/>
    <w:rsid w:val="006449C5"/>
    <w:rsid w:val="006474A9"/>
    <w:rsid w:val="006507F0"/>
    <w:rsid w:val="00660937"/>
    <w:rsid w:val="00676030"/>
    <w:rsid w:val="00690D3C"/>
    <w:rsid w:val="0069618C"/>
    <w:rsid w:val="006B39B2"/>
    <w:rsid w:val="006C596A"/>
    <w:rsid w:val="006D207B"/>
    <w:rsid w:val="006D20F6"/>
    <w:rsid w:val="006F2267"/>
    <w:rsid w:val="006F29DC"/>
    <w:rsid w:val="006F7CED"/>
    <w:rsid w:val="00704DFE"/>
    <w:rsid w:val="00711002"/>
    <w:rsid w:val="00713F7B"/>
    <w:rsid w:val="007215EE"/>
    <w:rsid w:val="00723394"/>
    <w:rsid w:val="00724B4F"/>
    <w:rsid w:val="00747E90"/>
    <w:rsid w:val="007502E8"/>
    <w:rsid w:val="00750FEB"/>
    <w:rsid w:val="00756EB4"/>
    <w:rsid w:val="00775360"/>
    <w:rsid w:val="007A3D38"/>
    <w:rsid w:val="007A6D99"/>
    <w:rsid w:val="007B54D1"/>
    <w:rsid w:val="007B55CD"/>
    <w:rsid w:val="007B5D8D"/>
    <w:rsid w:val="007C3A78"/>
    <w:rsid w:val="007C5030"/>
    <w:rsid w:val="007D1CDA"/>
    <w:rsid w:val="007D5C70"/>
    <w:rsid w:val="007E4DB5"/>
    <w:rsid w:val="007E64D0"/>
    <w:rsid w:val="007E6A98"/>
    <w:rsid w:val="007F1584"/>
    <w:rsid w:val="008069FD"/>
    <w:rsid w:val="00817CC9"/>
    <w:rsid w:val="00817F9E"/>
    <w:rsid w:val="0082065A"/>
    <w:rsid w:val="00827F75"/>
    <w:rsid w:val="00834B85"/>
    <w:rsid w:val="00846C68"/>
    <w:rsid w:val="00853D86"/>
    <w:rsid w:val="00854CFE"/>
    <w:rsid w:val="00855C64"/>
    <w:rsid w:val="0086190F"/>
    <w:rsid w:val="00870385"/>
    <w:rsid w:val="008849EE"/>
    <w:rsid w:val="008A0D22"/>
    <w:rsid w:val="008A369F"/>
    <w:rsid w:val="008A7584"/>
    <w:rsid w:val="008B2492"/>
    <w:rsid w:val="008B68BE"/>
    <w:rsid w:val="008C2734"/>
    <w:rsid w:val="008D44E2"/>
    <w:rsid w:val="008E20D5"/>
    <w:rsid w:val="008F1B40"/>
    <w:rsid w:val="008F293E"/>
    <w:rsid w:val="008F3E09"/>
    <w:rsid w:val="009012CB"/>
    <w:rsid w:val="00903E58"/>
    <w:rsid w:val="009065E9"/>
    <w:rsid w:val="009068AD"/>
    <w:rsid w:val="00906DA6"/>
    <w:rsid w:val="00911F49"/>
    <w:rsid w:val="00916CED"/>
    <w:rsid w:val="00920799"/>
    <w:rsid w:val="00930C88"/>
    <w:rsid w:val="00946CAC"/>
    <w:rsid w:val="009554D1"/>
    <w:rsid w:val="00974B8A"/>
    <w:rsid w:val="0097564C"/>
    <w:rsid w:val="00981BD3"/>
    <w:rsid w:val="00982E37"/>
    <w:rsid w:val="00987C3B"/>
    <w:rsid w:val="00987CD0"/>
    <w:rsid w:val="0099517D"/>
    <w:rsid w:val="00996002"/>
    <w:rsid w:val="009B4044"/>
    <w:rsid w:val="009C5D97"/>
    <w:rsid w:val="009D6892"/>
    <w:rsid w:val="009F151C"/>
    <w:rsid w:val="009F216D"/>
    <w:rsid w:val="009F3221"/>
    <w:rsid w:val="00A27B39"/>
    <w:rsid w:val="00A313FF"/>
    <w:rsid w:val="00A34579"/>
    <w:rsid w:val="00A453DB"/>
    <w:rsid w:val="00A522E7"/>
    <w:rsid w:val="00A56D7A"/>
    <w:rsid w:val="00A70594"/>
    <w:rsid w:val="00A737CE"/>
    <w:rsid w:val="00A841B9"/>
    <w:rsid w:val="00A900A8"/>
    <w:rsid w:val="00A93B08"/>
    <w:rsid w:val="00A9728B"/>
    <w:rsid w:val="00A97C4E"/>
    <w:rsid w:val="00AA04B4"/>
    <w:rsid w:val="00AA0997"/>
    <w:rsid w:val="00AC0887"/>
    <w:rsid w:val="00AC2FA5"/>
    <w:rsid w:val="00AC3FC0"/>
    <w:rsid w:val="00AD27BA"/>
    <w:rsid w:val="00AE49FB"/>
    <w:rsid w:val="00AE6DBC"/>
    <w:rsid w:val="00B07419"/>
    <w:rsid w:val="00B139EA"/>
    <w:rsid w:val="00B17B2A"/>
    <w:rsid w:val="00B409DD"/>
    <w:rsid w:val="00B50109"/>
    <w:rsid w:val="00B5049F"/>
    <w:rsid w:val="00B53DF1"/>
    <w:rsid w:val="00B550D3"/>
    <w:rsid w:val="00B61EBA"/>
    <w:rsid w:val="00B70C13"/>
    <w:rsid w:val="00B93BF9"/>
    <w:rsid w:val="00BC19AA"/>
    <w:rsid w:val="00BC2FD1"/>
    <w:rsid w:val="00BF053F"/>
    <w:rsid w:val="00C02E86"/>
    <w:rsid w:val="00C056C4"/>
    <w:rsid w:val="00C252C8"/>
    <w:rsid w:val="00C504F8"/>
    <w:rsid w:val="00C638A9"/>
    <w:rsid w:val="00C814DD"/>
    <w:rsid w:val="00C85ED6"/>
    <w:rsid w:val="00C93188"/>
    <w:rsid w:val="00CA6BB5"/>
    <w:rsid w:val="00CC2BE7"/>
    <w:rsid w:val="00CC37D6"/>
    <w:rsid w:val="00CC5703"/>
    <w:rsid w:val="00CC7275"/>
    <w:rsid w:val="00CD49D8"/>
    <w:rsid w:val="00CE12F3"/>
    <w:rsid w:val="00CE16F9"/>
    <w:rsid w:val="00CE787B"/>
    <w:rsid w:val="00CF1400"/>
    <w:rsid w:val="00D00B78"/>
    <w:rsid w:val="00D22812"/>
    <w:rsid w:val="00D25E76"/>
    <w:rsid w:val="00D55392"/>
    <w:rsid w:val="00D60540"/>
    <w:rsid w:val="00D63DC3"/>
    <w:rsid w:val="00D64274"/>
    <w:rsid w:val="00D666CD"/>
    <w:rsid w:val="00D722D5"/>
    <w:rsid w:val="00D72AFA"/>
    <w:rsid w:val="00D72D3B"/>
    <w:rsid w:val="00D738C7"/>
    <w:rsid w:val="00D74F1E"/>
    <w:rsid w:val="00D80A2E"/>
    <w:rsid w:val="00D858B3"/>
    <w:rsid w:val="00D869B8"/>
    <w:rsid w:val="00D93CB5"/>
    <w:rsid w:val="00DB6A92"/>
    <w:rsid w:val="00DB72F3"/>
    <w:rsid w:val="00DC08E1"/>
    <w:rsid w:val="00DC49B7"/>
    <w:rsid w:val="00DD21AB"/>
    <w:rsid w:val="00DD5961"/>
    <w:rsid w:val="00DE0CC3"/>
    <w:rsid w:val="00DE245F"/>
    <w:rsid w:val="00DE64E4"/>
    <w:rsid w:val="00DE7C5B"/>
    <w:rsid w:val="00DF515E"/>
    <w:rsid w:val="00DF64BD"/>
    <w:rsid w:val="00DF7AB3"/>
    <w:rsid w:val="00E14AFE"/>
    <w:rsid w:val="00E36A23"/>
    <w:rsid w:val="00E43E99"/>
    <w:rsid w:val="00E6551C"/>
    <w:rsid w:val="00E66413"/>
    <w:rsid w:val="00E7443A"/>
    <w:rsid w:val="00E74606"/>
    <w:rsid w:val="00E8039A"/>
    <w:rsid w:val="00E85D11"/>
    <w:rsid w:val="00E904DE"/>
    <w:rsid w:val="00E93EE2"/>
    <w:rsid w:val="00EA498D"/>
    <w:rsid w:val="00EC2046"/>
    <w:rsid w:val="00ED566F"/>
    <w:rsid w:val="00EF2165"/>
    <w:rsid w:val="00F01429"/>
    <w:rsid w:val="00F071A7"/>
    <w:rsid w:val="00F26B05"/>
    <w:rsid w:val="00F33177"/>
    <w:rsid w:val="00F3398B"/>
    <w:rsid w:val="00F441E7"/>
    <w:rsid w:val="00F5652D"/>
    <w:rsid w:val="00F6324F"/>
    <w:rsid w:val="00F6569B"/>
    <w:rsid w:val="00F7287A"/>
    <w:rsid w:val="00F90ABA"/>
    <w:rsid w:val="00F91C8D"/>
    <w:rsid w:val="00F9324B"/>
    <w:rsid w:val="00F95A36"/>
    <w:rsid w:val="00FA2FBF"/>
    <w:rsid w:val="00FA388E"/>
    <w:rsid w:val="00FC20D2"/>
    <w:rsid w:val="00FC2338"/>
    <w:rsid w:val="00FC67E4"/>
    <w:rsid w:val="00FE056A"/>
    <w:rsid w:val="16112AFB"/>
    <w:rsid w:val="27E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4C38"/>
  <w15:chartTrackingRefBased/>
  <w15:docId w15:val="{2CDB8DCB-93AB-4418-914B-AA12069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759F"/>
    <w:pPr>
      <w:spacing w:after="0" w:line="240" w:lineRule="auto"/>
    </w:pPr>
    <w:rPr>
      <w:rFonts w:eastAsia="Times New Roman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171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7759F"/>
    <w:pPr>
      <w:jc w:val="center"/>
    </w:pPr>
    <w:rPr>
      <w:rFonts w:ascii="Times New Roman" w:hAnsi="Times New Roman" w:cs="Times New Roman"/>
      <w:sz w:val="24"/>
    </w:rPr>
  </w:style>
  <w:style w:type="character" w:styleId="TitleChar" w:customStyle="1">
    <w:name w:val="Title Char"/>
    <w:basedOn w:val="DefaultParagraphFont"/>
    <w:link w:val="Title"/>
    <w:uiPriority w:val="99"/>
    <w:rsid w:val="0017759F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759F"/>
    <w:pPr>
      <w:ind w:left="720"/>
    </w:pPr>
    <w:rPr>
      <w:rFonts w:ascii="Calibri" w:hAnsi="Calibri" w:cs="Calibri"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17759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17759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049F"/>
    <w:rPr>
      <w:b/>
      <w:bCs/>
    </w:rPr>
  </w:style>
  <w:style w:type="numbering" w:styleId="Style2" w:customStyle="1">
    <w:name w:val="Style2"/>
    <w:uiPriority w:val="99"/>
    <w:rsid w:val="008C2734"/>
    <w:pPr>
      <w:numPr>
        <w:numId w:val="5"/>
      </w:numPr>
    </w:pPr>
  </w:style>
  <w:style w:type="numbering" w:styleId="Style1" w:customStyle="1">
    <w:name w:val="Style1"/>
    <w:uiPriority w:val="99"/>
    <w:rsid w:val="008C2734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47E90"/>
    <w:rPr>
      <w:color w:val="954F72" w:themeColor="followed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400EE5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27F75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screenreader-only" w:customStyle="1">
    <w:name w:val="screenreader-only"/>
    <w:basedOn w:val="DefaultParagraphFont"/>
    <w:rsid w:val="00116186"/>
  </w:style>
  <w:style w:type="character" w:styleId="description" w:customStyle="1">
    <w:name w:val="description"/>
    <w:basedOn w:val="DefaultParagraphFont"/>
    <w:rsid w:val="00116186"/>
  </w:style>
  <w:style w:type="character" w:styleId="nobr" w:customStyle="1">
    <w:name w:val="nobr"/>
    <w:basedOn w:val="DefaultParagraphFont"/>
    <w:rsid w:val="00116186"/>
  </w:style>
  <w:style w:type="character" w:styleId="points" w:customStyle="1">
    <w:name w:val="points"/>
    <w:basedOn w:val="DefaultParagraphFont"/>
    <w:rsid w:val="00116186"/>
  </w:style>
  <w:style w:type="character" w:styleId="displaycriterionpoints" w:customStyle="1">
    <w:name w:val="display_criterion_points"/>
    <w:basedOn w:val="DefaultParagraphFont"/>
    <w:rsid w:val="00116186"/>
  </w:style>
  <w:style w:type="paragraph" w:styleId="NormalWeb">
    <w:name w:val="Normal (Web)"/>
    <w:basedOn w:val="Normal"/>
    <w:uiPriority w:val="99"/>
    <w:unhideWhenUsed/>
    <w:rsid w:val="000542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429B"/>
    <w:rPr>
      <w:i/>
      <w:iCs/>
    </w:rPr>
  </w:style>
  <w:style w:type="character" w:styleId="Heading1Char" w:customStyle="1">
    <w:name w:val="Heading 1 Char"/>
    <w:basedOn w:val="DefaultParagraphFont"/>
    <w:link w:val="Heading1"/>
    <w:rsid w:val="00051714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6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F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1FCB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1FCB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C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1FCB"/>
    <w:rPr>
      <w:rFonts w:ascii="Segoe UI" w:hAnsi="Segoe UI" w:eastAsia="Times New Roman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FC20D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4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nts.med.psu.edu/md-students/medical-student-competencies-and-subcompetencies-for-graduation/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students.med.psu.edu/md-students/medical-student-competencies-and-subcompetencies-for-graduation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students.med.psu.edu/md-students/medical-student-competencies-and-subcompetencies-for-graduation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students.med.psu.edu/md-students/medical-student-competencies-and-subcompetencies-for-graduation/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1738eb1da814d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5f9e-a2a3-41fb-9221-7268ab7865cc}"/>
      </w:docPartPr>
      <w:docPartBody>
        <w:p w14:paraId="011FA8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0F51-0A57-44E2-BFCD-12379ED1BC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Dambro</dc:creator>
  <keywords/>
  <dc:description/>
  <lastModifiedBy>Tony Dambro</lastModifiedBy>
  <revision>20</revision>
  <lastPrinted>2021-01-29T15:56:00.0000000Z</lastPrinted>
  <dcterms:created xsi:type="dcterms:W3CDTF">2021-01-29T15:47:00.0000000Z</dcterms:created>
  <dcterms:modified xsi:type="dcterms:W3CDTF">2021-12-16T15:33:49.5325681Z</dcterms:modified>
</coreProperties>
</file>