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48915" w14:textId="6E7BE125" w:rsidR="006C1A66" w:rsidRPr="00655921" w:rsidRDefault="006C1A66" w:rsidP="006C1A66">
      <w:pPr>
        <w:shd w:val="clear" w:color="auto" w:fill="FFFFFF"/>
        <w:spacing w:after="100" w:line="240" w:lineRule="auto"/>
        <w:rPr>
          <w:rFonts w:ascii="Arial" w:eastAsia="Times New Roman" w:hAnsi="Arial" w:cs="Arial"/>
          <w:b/>
          <w:bCs/>
          <w:color w:val="222222"/>
          <w:sz w:val="24"/>
          <w:szCs w:val="24"/>
        </w:rPr>
      </w:pPr>
      <w:r w:rsidRPr="00655921">
        <w:rPr>
          <w:rFonts w:ascii="Arial" w:eastAsia="Times New Roman" w:hAnsi="Arial" w:cs="Arial"/>
          <w:b/>
          <w:bCs/>
          <w:color w:val="222222"/>
          <w:sz w:val="24"/>
          <w:szCs w:val="24"/>
        </w:rPr>
        <w:t>Education intervention included the following lectures:</w:t>
      </w:r>
    </w:p>
    <w:p w14:paraId="435DC547" w14:textId="3F2BEF38" w:rsidR="006C1A66" w:rsidRDefault="006C1A66" w:rsidP="006C1A66">
      <w:pPr>
        <w:shd w:val="clear" w:color="auto" w:fill="FFFFFF"/>
        <w:spacing w:after="100" w:line="240" w:lineRule="auto"/>
        <w:rPr>
          <w:rFonts w:ascii="Arial" w:eastAsia="Times New Roman" w:hAnsi="Arial" w:cs="Arial"/>
          <w:color w:val="222222"/>
          <w:sz w:val="24"/>
          <w:szCs w:val="24"/>
        </w:rPr>
      </w:pPr>
      <w:r w:rsidRPr="006C1A66">
        <w:rPr>
          <w:rFonts w:ascii="Arial" w:eastAsia="Times New Roman" w:hAnsi="Arial" w:cs="Arial"/>
          <w:color w:val="222222"/>
          <w:sz w:val="24"/>
          <w:szCs w:val="24"/>
        </w:rPr>
        <w:br/>
        <w:t xml:space="preserve">1. Chronic Pain Lecture: One hour in length reviewing pathophysiology of chronic pain, </w:t>
      </w:r>
      <w:r>
        <w:rPr>
          <w:rFonts w:ascii="Arial" w:eastAsia="Times New Roman" w:hAnsi="Arial" w:cs="Arial"/>
          <w:color w:val="222222"/>
          <w:sz w:val="24"/>
          <w:szCs w:val="24"/>
        </w:rPr>
        <w:t>non-pharmacologic therapies (including physical therapy, psychological therapy), pharmacologic therapies and the concept of a comprehensive pain rehabilitation program.</w:t>
      </w:r>
    </w:p>
    <w:p w14:paraId="3CB41D33" w14:textId="77906ED2" w:rsidR="006C1A66" w:rsidRDefault="006C1A66" w:rsidP="006C1A66">
      <w:pPr>
        <w:shd w:val="clear" w:color="auto" w:fill="FFFFFF"/>
        <w:spacing w:after="100" w:line="240" w:lineRule="auto"/>
        <w:rPr>
          <w:rFonts w:ascii="Arial" w:eastAsia="Times New Roman" w:hAnsi="Arial" w:cs="Arial"/>
          <w:color w:val="222222"/>
          <w:sz w:val="24"/>
          <w:szCs w:val="24"/>
        </w:rPr>
      </w:pPr>
      <w:r w:rsidRPr="006C1A66">
        <w:rPr>
          <w:rFonts w:ascii="Arial" w:eastAsia="Times New Roman" w:hAnsi="Arial" w:cs="Arial"/>
          <w:color w:val="222222"/>
          <w:sz w:val="24"/>
          <w:szCs w:val="24"/>
        </w:rPr>
        <w:br/>
        <w:t xml:space="preserve">2. Chronic Opiate Medication Management: One hour in length reviewing CDC guidelines regarding safe prescribing for opiates, including standardized care developed by Munson Family Practice opiate work group. Standardized care included reviewing of Pain, Enjoyment and General </w:t>
      </w:r>
      <w:r>
        <w:rPr>
          <w:rFonts w:ascii="Arial" w:eastAsia="Times New Roman" w:hAnsi="Arial" w:cs="Arial"/>
          <w:color w:val="222222"/>
          <w:sz w:val="24"/>
          <w:szCs w:val="24"/>
        </w:rPr>
        <w:t>Activity (PEG)</w:t>
      </w:r>
      <w:r w:rsidRPr="006C1A66">
        <w:rPr>
          <w:rFonts w:ascii="Arial" w:eastAsia="Times New Roman" w:hAnsi="Arial" w:cs="Arial"/>
          <w:color w:val="222222"/>
          <w:sz w:val="24"/>
          <w:szCs w:val="24"/>
        </w:rPr>
        <w:t xml:space="preserve"> scoring, opiate risk tool screening for risk of abuse, etiology of pain, daily MME, concurrent benzodiazepine use, indication for naloxone prescription, and goal of treatment.</w:t>
      </w:r>
    </w:p>
    <w:p w14:paraId="3DE2444E" w14:textId="2FD6C5D6" w:rsidR="006C1A66" w:rsidRPr="006C1A66" w:rsidRDefault="006C1A66" w:rsidP="006C1A66">
      <w:pPr>
        <w:shd w:val="clear" w:color="auto" w:fill="FFFFFF"/>
        <w:spacing w:after="100" w:line="240" w:lineRule="auto"/>
        <w:rPr>
          <w:rFonts w:ascii="Arial" w:eastAsia="Times New Roman" w:hAnsi="Arial" w:cs="Arial"/>
          <w:color w:val="222222"/>
          <w:sz w:val="24"/>
          <w:szCs w:val="24"/>
        </w:rPr>
      </w:pPr>
      <w:r w:rsidRPr="006C1A66">
        <w:rPr>
          <w:rFonts w:ascii="Arial" w:eastAsia="Times New Roman" w:hAnsi="Arial" w:cs="Arial"/>
          <w:color w:val="222222"/>
          <w:sz w:val="24"/>
          <w:szCs w:val="24"/>
        </w:rPr>
        <w:br/>
        <w:t xml:space="preserve">3. Tapering Opiate Guidelines: One hour in length reviewing indications </w:t>
      </w:r>
      <w:r>
        <w:rPr>
          <w:rFonts w:ascii="Arial" w:eastAsia="Times New Roman" w:hAnsi="Arial" w:cs="Arial"/>
          <w:color w:val="222222"/>
          <w:sz w:val="24"/>
          <w:szCs w:val="24"/>
        </w:rPr>
        <w:t xml:space="preserve">for slow, rapid or immediate taper, tapering safety, adjunctive medicines to assist tapering and review of published </w:t>
      </w:r>
      <w:r w:rsidRPr="006C1A66">
        <w:rPr>
          <w:rFonts w:ascii="Arial" w:eastAsia="Times New Roman" w:hAnsi="Arial" w:cs="Arial"/>
          <w:color w:val="222222"/>
          <w:sz w:val="24"/>
          <w:szCs w:val="24"/>
        </w:rPr>
        <w:t>guidelines for tapering opiates.</w:t>
      </w:r>
      <w:r>
        <w:rPr>
          <w:rFonts w:ascii="Arial" w:eastAsia="Times New Roman" w:hAnsi="Arial" w:cs="Arial"/>
          <w:color w:val="222222"/>
          <w:sz w:val="24"/>
          <w:szCs w:val="24"/>
        </w:rPr>
        <w:t xml:space="preserve"> </w:t>
      </w:r>
      <w:r w:rsidRPr="006C1A66">
        <w:rPr>
          <w:rFonts w:ascii="Arial" w:eastAsia="Times New Roman" w:hAnsi="Arial" w:cs="Arial"/>
          <w:color w:val="222222"/>
          <w:sz w:val="24"/>
          <w:szCs w:val="24"/>
        </w:rPr>
        <w:t>Case based lecture that allowed participants to have hands on practice in creating instructions for a patient to taper.</w:t>
      </w:r>
    </w:p>
    <w:p w14:paraId="2D22559C" w14:textId="77777777" w:rsidR="0018628C" w:rsidRDefault="0018628C"/>
    <w:sectPr w:rsidR="001862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A66"/>
    <w:rsid w:val="0018628C"/>
    <w:rsid w:val="00655921"/>
    <w:rsid w:val="006C1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3FCD5"/>
  <w15:chartTrackingRefBased/>
  <w15:docId w15:val="{150CB65C-87B5-478E-B3B8-028BAFC75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1A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A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782420">
      <w:bodyDiv w:val="1"/>
      <w:marLeft w:val="0"/>
      <w:marRight w:val="0"/>
      <w:marTop w:val="0"/>
      <w:marBottom w:val="0"/>
      <w:divBdr>
        <w:top w:val="none" w:sz="0" w:space="0" w:color="auto"/>
        <w:left w:val="none" w:sz="0" w:space="0" w:color="auto"/>
        <w:bottom w:val="none" w:sz="0" w:space="0" w:color="auto"/>
        <w:right w:val="none" w:sz="0" w:space="0" w:color="auto"/>
      </w:divBdr>
      <w:divsChild>
        <w:div w:id="1710570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057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167</Words>
  <Characters>958</Characters>
  <Application>Microsoft Office Word</Application>
  <DocSecurity>0</DocSecurity>
  <Lines>7</Lines>
  <Paragraphs>2</Paragraphs>
  <ScaleCrop>false</ScaleCrop>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dc:creator>
  <cp:keywords/>
  <dc:description/>
  <cp:lastModifiedBy>Adrian</cp:lastModifiedBy>
  <cp:revision>2</cp:revision>
  <dcterms:created xsi:type="dcterms:W3CDTF">2020-07-24T13:56:00Z</dcterms:created>
  <dcterms:modified xsi:type="dcterms:W3CDTF">2020-07-24T14:21:00Z</dcterms:modified>
</cp:coreProperties>
</file>