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E3438" w14:textId="1A2406A6" w:rsidR="00DC4452" w:rsidRDefault="00DC4452" w:rsidP="00DC4452">
      <w:pPr>
        <w:rPr>
          <w:b/>
          <w:sz w:val="20"/>
          <w:szCs w:val="20"/>
        </w:rPr>
      </w:pPr>
      <w:r w:rsidRPr="00DC4452">
        <w:rPr>
          <w:b/>
          <w:sz w:val="20"/>
          <w:szCs w:val="20"/>
        </w:rPr>
        <w:t xml:space="preserve">Learner: </w:t>
      </w:r>
      <w:r>
        <w:rPr>
          <w:b/>
          <w:sz w:val="20"/>
          <w:szCs w:val="20"/>
        </w:rPr>
        <w:t>_____________________________</w:t>
      </w:r>
      <w:r>
        <w:rPr>
          <w:b/>
          <w:sz w:val="20"/>
          <w:szCs w:val="20"/>
        </w:rPr>
        <w:tab/>
        <w:t xml:space="preserve">SP: _____________________________ </w:t>
      </w:r>
      <w:r>
        <w:rPr>
          <w:b/>
          <w:sz w:val="20"/>
          <w:szCs w:val="20"/>
        </w:rPr>
        <w:tab/>
        <w:t>Date: _________</w:t>
      </w:r>
    </w:p>
    <w:p w14:paraId="2FBF916A" w14:textId="77777777" w:rsidR="000433E9" w:rsidRDefault="000433E9" w:rsidP="00DC4452">
      <w:pPr>
        <w:rPr>
          <w:b/>
          <w:sz w:val="20"/>
          <w:szCs w:val="20"/>
        </w:rPr>
      </w:pPr>
    </w:p>
    <w:p w14:paraId="653204CF" w14:textId="3E9686D6" w:rsidR="00DC4452" w:rsidRPr="00DC4452" w:rsidRDefault="00DC4452" w:rsidP="00DC4452">
      <w:pPr>
        <w:rPr>
          <w:b/>
          <w:sz w:val="20"/>
          <w:szCs w:val="20"/>
        </w:rPr>
      </w:pPr>
      <w:r>
        <w:rPr>
          <w:b/>
          <w:sz w:val="20"/>
          <w:szCs w:val="20"/>
        </w:rPr>
        <w:t>Chest Pain Case</w:t>
      </w:r>
    </w:p>
    <w:p w14:paraId="7F35DB8D" w14:textId="6F281F8D" w:rsidR="00DC4452" w:rsidRPr="00DC4452" w:rsidRDefault="00DC4452" w:rsidP="00DC4452">
      <w:pPr>
        <w:rPr>
          <w:b/>
          <w:sz w:val="20"/>
          <w:szCs w:val="20"/>
        </w:rPr>
      </w:pPr>
      <w:r w:rsidRPr="00DC4452">
        <w:rPr>
          <w:b/>
          <w:sz w:val="20"/>
          <w:szCs w:val="20"/>
        </w:rPr>
        <w:t>Case Specific Score Item Checklist – History</w:t>
      </w:r>
    </w:p>
    <w:tbl>
      <w:tblPr>
        <w:tblW w:w="94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519"/>
        <w:gridCol w:w="540"/>
        <w:gridCol w:w="2520"/>
        <w:gridCol w:w="5130"/>
      </w:tblGrid>
      <w:tr w:rsidR="00DC4452" w:rsidRPr="00DC4452" w14:paraId="25780AA4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034A8E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F41A44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4480E4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57EB5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Student’s Prompt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6EC61FD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SP Response</w:t>
            </w:r>
          </w:p>
        </w:tc>
      </w:tr>
      <w:tr w:rsidR="00DC4452" w:rsidRPr="00DC4452" w14:paraId="0C0BBE67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93D065B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1</w:t>
            </w:r>
          </w:p>
          <w:p w14:paraId="05297D3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3B49A1E" w14:textId="67AA7D3E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2893827" w14:textId="47A6DE49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453C266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an initial open-ended question about the presenting complaint.</w:t>
            </w:r>
          </w:p>
          <w:p w14:paraId="2F9A2F63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OR</w:t>
            </w:r>
          </w:p>
          <w:p w14:paraId="4918A701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specifically about when it started.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1CBBA7D" w14:textId="7777777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>“I’ve been having this chest pain for weeks, but it seems to be happening more frequently”</w:t>
            </w:r>
          </w:p>
          <w:p w14:paraId="0FBE212F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DC4452" w:rsidRPr="00DC4452" w14:paraId="6A8920BD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39941CFB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2</w:t>
            </w:r>
          </w:p>
          <w:p w14:paraId="02289F6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B78F50F" w14:textId="478DD64D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A5E1FD7" w14:textId="1293B4DA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7F827FD" w14:textId="1BB6DF9C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location of the pain OR second open</w:t>
            </w:r>
            <w:r w:rsidR="00773B8F">
              <w:rPr>
                <w:b/>
                <w:sz w:val="20"/>
                <w:szCs w:val="20"/>
              </w:rPr>
              <w:t>-</w:t>
            </w:r>
            <w:r w:rsidRPr="00DC4452">
              <w:rPr>
                <w:b/>
                <w:sz w:val="20"/>
                <w:szCs w:val="20"/>
              </w:rPr>
              <w:t>ended question.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7622E72E" w14:textId="1DF26A3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>“For the past coupl</w:t>
            </w:r>
            <w:r w:rsidR="00773B8F">
              <w:rPr>
                <w:b/>
                <w:bCs/>
                <w:sz w:val="20"/>
                <w:szCs w:val="20"/>
              </w:rPr>
              <w:t>e of</w:t>
            </w:r>
            <w:r w:rsidRPr="00DC4452">
              <w:rPr>
                <w:b/>
                <w:bCs/>
                <w:sz w:val="20"/>
                <w:szCs w:val="20"/>
              </w:rPr>
              <w:t xml:space="preserve"> weeks, I’ve had this squeezing pressure on the left side of my chest.  At first, I just noticed it after I climbed stairs, but now I even feel it sometimes just when I’ve been watching television.” (SP should give full information with </w:t>
            </w:r>
            <w:r w:rsidR="00D04636">
              <w:rPr>
                <w:b/>
                <w:bCs/>
                <w:sz w:val="20"/>
                <w:szCs w:val="20"/>
              </w:rPr>
              <w:t xml:space="preserve">open-ended </w:t>
            </w:r>
            <w:r w:rsidR="00594B9F">
              <w:rPr>
                <w:b/>
                <w:bCs/>
                <w:sz w:val="20"/>
                <w:szCs w:val="20"/>
              </w:rPr>
              <w:t>question.</w:t>
            </w:r>
            <w:r w:rsidRPr="00DC4452">
              <w:rPr>
                <w:b/>
                <w:bCs/>
                <w:sz w:val="20"/>
                <w:szCs w:val="20"/>
              </w:rPr>
              <w:t xml:space="preserve"> </w:t>
            </w:r>
            <w:r w:rsidR="00594B9F">
              <w:rPr>
                <w:b/>
                <w:bCs/>
                <w:sz w:val="20"/>
                <w:szCs w:val="20"/>
              </w:rPr>
              <w:t>A</w:t>
            </w:r>
            <w:r w:rsidRPr="00DC4452">
              <w:rPr>
                <w:b/>
                <w:bCs/>
                <w:sz w:val="20"/>
                <w:szCs w:val="20"/>
              </w:rPr>
              <w:t>ll information must be obtained for the checkpoint to be achieved.)</w:t>
            </w:r>
          </w:p>
          <w:p w14:paraId="340BBA7C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0FDFABE" w14:textId="7777777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DC4452" w:rsidRPr="00DC4452" w14:paraId="1CB23FC4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29B9EB1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3</w:t>
            </w:r>
          </w:p>
          <w:p w14:paraId="5C7BE76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86960C4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1DB20CD5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2A301BF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about radiation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286E955" w14:textId="7777777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>Neck and shoulder since onset</w:t>
            </w:r>
          </w:p>
        </w:tc>
      </w:tr>
      <w:tr w:rsidR="00DC4452" w:rsidRPr="00DC4452" w14:paraId="6A0535C1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D450C8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4 HPI</w:t>
            </w:r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CFE9E70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F11113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3CCE65B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associated symptoms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5520E530" w14:textId="7777777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 xml:space="preserve">Sweating and shortness of breath during episode. </w:t>
            </w:r>
          </w:p>
        </w:tc>
      </w:tr>
      <w:tr w:rsidR="00DC4452" w:rsidRPr="00DC4452" w14:paraId="4C4E7CAA" w14:textId="77777777" w:rsidTr="00F25D4F">
        <w:trPr>
          <w:trHeight w:val="328"/>
        </w:trPr>
        <w:tc>
          <w:tcPr>
            <w:tcW w:w="73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4EC2CB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5</w:t>
            </w:r>
          </w:p>
          <w:p w14:paraId="537C4F2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HPI</w:t>
            </w:r>
          </w:p>
        </w:tc>
        <w:tc>
          <w:tcPr>
            <w:tcW w:w="51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2F49F58" w14:textId="233FC14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D91E48F" w14:textId="27633046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8254DBE" w14:textId="36261758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what makes pain worse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A2443EC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“It’s usually worse with exertion.”</w:t>
            </w:r>
          </w:p>
        </w:tc>
      </w:tr>
      <w:tr w:rsidR="00DC4452" w:rsidRPr="00DC4452" w14:paraId="32C8443D" w14:textId="77777777" w:rsidTr="00F25D4F">
        <w:tc>
          <w:tcPr>
            <w:tcW w:w="73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7A116DFB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9B5296D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602FC2A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908843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>Note to scorer:</w:t>
            </w:r>
            <w:r w:rsidRPr="00DC4452">
              <w:rPr>
                <w:b/>
                <w:sz w:val="20"/>
                <w:szCs w:val="20"/>
              </w:rPr>
              <w:t xml:space="preserve"> If asked what makes the pain better, respond, Nothing.  If asked what makes the pain better or worse, respond, nothing makes it better but it’s worse after exertion.</w:t>
            </w:r>
          </w:p>
        </w:tc>
      </w:tr>
      <w:tr w:rsidR="00DC4452" w:rsidRPr="00DC4452" w14:paraId="3673A942" w14:textId="77777777" w:rsidTr="00F25D4F">
        <w:tc>
          <w:tcPr>
            <w:tcW w:w="73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47EEA01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6</w:t>
            </w:r>
          </w:p>
          <w:p w14:paraId="28807A95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FH</w:t>
            </w:r>
          </w:p>
        </w:tc>
        <w:tc>
          <w:tcPr>
            <w:tcW w:w="51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63EB7301" w14:textId="287FDBCC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5AA7D523" w14:textId="5FE67E15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3A88F81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about family history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34630568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Father- died of MI at 56</w:t>
            </w:r>
          </w:p>
          <w:p w14:paraId="22E496A3" w14:textId="0CA18018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Brother- survived MI at 45</w:t>
            </w:r>
          </w:p>
        </w:tc>
      </w:tr>
      <w:tr w:rsidR="00DC4452" w:rsidRPr="00DC4452" w14:paraId="5C90B4AD" w14:textId="77777777" w:rsidTr="00F25D4F">
        <w:tc>
          <w:tcPr>
            <w:tcW w:w="73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E310BB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A9C256F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354C9A6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6C8B33C" w14:textId="7254F481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>Note to scorer:</w:t>
            </w:r>
            <w:r w:rsidRPr="00DC4452">
              <w:rPr>
                <w:b/>
                <w:sz w:val="20"/>
                <w:szCs w:val="20"/>
              </w:rPr>
              <w:t xml:space="preserve"> An open-ended question, such as Does anything run in your </w:t>
            </w:r>
            <w:proofErr w:type="gramStart"/>
            <w:r w:rsidRPr="00DC4452">
              <w:rPr>
                <w:b/>
                <w:sz w:val="20"/>
                <w:szCs w:val="20"/>
              </w:rPr>
              <w:t>family?,</w:t>
            </w:r>
            <w:proofErr w:type="gramEnd"/>
            <w:r w:rsidRPr="00DC4452">
              <w:rPr>
                <w:b/>
                <w:sz w:val="20"/>
                <w:szCs w:val="20"/>
              </w:rPr>
              <w:t xml:space="preserve"> will get both pieces of information.  If the student only askes after your mother</w:t>
            </w:r>
            <w:r w:rsidR="00BB2565">
              <w:rPr>
                <w:b/>
                <w:sz w:val="20"/>
                <w:szCs w:val="20"/>
              </w:rPr>
              <w:t>’</w:t>
            </w:r>
            <w:r w:rsidRPr="00DC4452">
              <w:rPr>
                <w:b/>
                <w:sz w:val="20"/>
                <w:szCs w:val="20"/>
              </w:rPr>
              <w:t>s health, only tell them about your mother</w:t>
            </w:r>
            <w:r w:rsidR="0092096E">
              <w:rPr>
                <w:b/>
                <w:sz w:val="20"/>
                <w:szCs w:val="20"/>
              </w:rPr>
              <w:t>’</w:t>
            </w:r>
            <w:r w:rsidRPr="00DC4452">
              <w:rPr>
                <w:b/>
                <w:sz w:val="20"/>
                <w:szCs w:val="20"/>
              </w:rPr>
              <w:t>s lung cancer.  Both brother’s and father’s diseases must be achieved for the point.</w:t>
            </w:r>
          </w:p>
        </w:tc>
      </w:tr>
      <w:tr w:rsidR="00DC4452" w:rsidRPr="00DC4452" w14:paraId="4CD8A141" w14:textId="77777777" w:rsidTr="00F25D4F">
        <w:tc>
          <w:tcPr>
            <w:tcW w:w="73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6702D4F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8</w:t>
            </w:r>
          </w:p>
          <w:p w14:paraId="08870F16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Meds</w:t>
            </w:r>
          </w:p>
        </w:tc>
        <w:tc>
          <w:tcPr>
            <w:tcW w:w="51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05A7B3C" w14:textId="016F7384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A368822" w14:textId="4C1FF7BA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116A4D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what medication the patient is on.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C27DFAB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 xml:space="preserve"> HCTZ 25 mg, atorvastatin 40 mg.</w:t>
            </w:r>
          </w:p>
          <w:p w14:paraId="4A7D8809" w14:textId="671F994D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The patient is not consistently adherent, and will state he “just forgets” sometimes. “I run out of the house late some mornings and I know not to double up.”</w:t>
            </w:r>
          </w:p>
        </w:tc>
      </w:tr>
      <w:tr w:rsidR="00DC4452" w:rsidRPr="00DC4452" w14:paraId="4D958C41" w14:textId="77777777" w:rsidTr="00F25D4F">
        <w:tc>
          <w:tcPr>
            <w:tcW w:w="73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2DAF083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2EDBECE5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61BD3C6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49830D1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 xml:space="preserve">Note to scorer: </w:t>
            </w:r>
            <w:r w:rsidRPr="00DC4452">
              <w:rPr>
                <w:b/>
                <w:sz w:val="20"/>
                <w:szCs w:val="20"/>
              </w:rPr>
              <w:t>Wait for follow up about adherence. If rapport is strong this follow-up can be “confessed” at the anything else if there is one at closure.</w:t>
            </w:r>
          </w:p>
        </w:tc>
      </w:tr>
      <w:tr w:rsidR="00DC4452" w:rsidRPr="00DC4452" w14:paraId="03DC4C25" w14:textId="77777777" w:rsidTr="00F25D4F">
        <w:tc>
          <w:tcPr>
            <w:tcW w:w="73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D327AA4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9</w:t>
            </w:r>
          </w:p>
          <w:p w14:paraId="1497EE66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ROS</w:t>
            </w:r>
          </w:p>
        </w:tc>
        <w:tc>
          <w:tcPr>
            <w:tcW w:w="51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23A18C9C" w14:textId="7B5281A0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</w:tcPr>
          <w:p w14:paraId="079BF014" w14:textId="2BAF335F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0455D39C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Asks about leg problems or swelling in the calves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6BA3BED1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No swelling but I’ve noticed an aching, cramp-like pain in my legs recently.</w:t>
            </w:r>
          </w:p>
        </w:tc>
      </w:tr>
      <w:tr w:rsidR="00DC4452" w:rsidRPr="00DC4452" w14:paraId="4F36CDE5" w14:textId="77777777" w:rsidTr="00F25D4F">
        <w:tc>
          <w:tcPr>
            <w:tcW w:w="73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3561D06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0485CD2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1C1C05B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EEAF6" w:themeFill="accent5" w:themeFillTint="33"/>
            <w:hideMark/>
          </w:tcPr>
          <w:p w14:paraId="7A133DCD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 xml:space="preserve">Note to scorer: </w:t>
            </w:r>
            <w:r w:rsidRPr="00DC4452">
              <w:rPr>
                <w:b/>
                <w:sz w:val="20"/>
                <w:szCs w:val="20"/>
              </w:rPr>
              <w:t>If student asks about edema specifically, give full response.</w:t>
            </w:r>
          </w:p>
        </w:tc>
      </w:tr>
      <w:tr w:rsidR="00DC4452" w:rsidRPr="00DC4452" w14:paraId="21605C99" w14:textId="77777777" w:rsidTr="00F25D4F">
        <w:tc>
          <w:tcPr>
            <w:tcW w:w="738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4859DB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10</w:t>
            </w:r>
          </w:p>
          <w:p w14:paraId="15012372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SOC</w:t>
            </w:r>
          </w:p>
        </w:tc>
        <w:tc>
          <w:tcPr>
            <w:tcW w:w="519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B98056" w14:textId="6FF7BB2D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527D5EB9" w14:textId="2743D2B9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EA7C63C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 xml:space="preserve">Asks about diet OR exercise </w:t>
            </w:r>
          </w:p>
        </w:tc>
        <w:tc>
          <w:tcPr>
            <w:tcW w:w="513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77F800D" w14:textId="7609E10A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“My doctor told me to eat better and exercise, but it’s hard to find the time -I’m on my feet all day at work and by the time the day is done I’m in no mood to cook.”</w:t>
            </w:r>
          </w:p>
        </w:tc>
      </w:tr>
      <w:tr w:rsidR="00DC4452" w:rsidRPr="00DC4452" w14:paraId="1B18844C" w14:textId="77777777" w:rsidTr="00F25D4F">
        <w:tc>
          <w:tcPr>
            <w:tcW w:w="738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  <w:hideMark/>
          </w:tcPr>
          <w:p w14:paraId="08CD2650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19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41437E8A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14:paraId="555A45C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334C93B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bCs/>
                <w:sz w:val="20"/>
                <w:szCs w:val="20"/>
              </w:rPr>
              <w:t xml:space="preserve">Note to scorer: </w:t>
            </w:r>
            <w:r w:rsidRPr="00DC4452">
              <w:rPr>
                <w:b/>
                <w:sz w:val="20"/>
                <w:szCs w:val="20"/>
              </w:rPr>
              <w:t>Give full response for either question.</w:t>
            </w:r>
          </w:p>
        </w:tc>
      </w:tr>
      <w:tr w:rsidR="00DC4452" w:rsidRPr="00DC4452" w14:paraId="23855458" w14:textId="77777777" w:rsidTr="00F25D4F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698235E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 xml:space="preserve">11 </w:t>
            </w:r>
            <w:proofErr w:type="spellStart"/>
            <w:r w:rsidRPr="00DC4452">
              <w:rPr>
                <w:b/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59189C3" w14:textId="314400DE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EFC06" w14:textId="0DD4A17D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5F72129" w14:textId="77777777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Learner advised that the patient call 911 or go to the Emergency Department.</w:t>
            </w:r>
          </w:p>
          <w:p w14:paraId="14BFF777" w14:textId="4B4E924E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lastRenderedPageBreak/>
              <w:t>(The patient will “Make the call”. If the student stays online with patient- patient will say she hears sirens and best go- ending the encounter. The student would get full points for closure/rapport support)</w:t>
            </w:r>
          </w:p>
        </w:tc>
      </w:tr>
      <w:tr w:rsidR="00DC4452" w:rsidRPr="00DC4452" w14:paraId="602894CD" w14:textId="77777777" w:rsidTr="007B567C">
        <w:trPr>
          <w:trHeight w:val="283"/>
        </w:trPr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D016BB7" w14:textId="77777777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DC4452">
              <w:rPr>
                <w:b/>
                <w:sz w:val="20"/>
                <w:szCs w:val="20"/>
              </w:rPr>
              <w:t>Coun</w:t>
            </w:r>
            <w:proofErr w:type="spellEnd"/>
          </w:p>
        </w:tc>
        <w:tc>
          <w:tcPr>
            <w:tcW w:w="51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A8E2AB7" w14:textId="33B02A7E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B098326" w14:textId="18E210EE" w:rsidR="00DC4452" w:rsidRPr="00DC4452" w:rsidRDefault="00DC4452" w:rsidP="00F8546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7650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6F92C62" w14:textId="2796F9AE" w:rsidR="00DC4452" w:rsidRPr="00DC4452" w:rsidRDefault="00DC4452" w:rsidP="00F8546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DC4452">
              <w:rPr>
                <w:b/>
                <w:sz w:val="20"/>
                <w:szCs w:val="20"/>
              </w:rPr>
              <w:t>Learner explained concerns about acute cardiac event clearly and without jargon</w:t>
            </w:r>
          </w:p>
        </w:tc>
      </w:tr>
    </w:tbl>
    <w:p w14:paraId="4B8D8088" w14:textId="2207E4FB" w:rsidR="00DC4452" w:rsidRDefault="00DC4452" w:rsidP="00DC4452">
      <w:pPr>
        <w:rPr>
          <w:b/>
          <w:bCs/>
          <w:sz w:val="20"/>
          <w:szCs w:val="20"/>
        </w:rPr>
      </w:pPr>
    </w:p>
    <w:p w14:paraId="1C8B30CB" w14:textId="77777777" w:rsidR="008D2DFD" w:rsidRDefault="008D2DFD" w:rsidP="008D2DFD">
      <w:pPr>
        <w:rPr>
          <w:b/>
          <w:bCs/>
          <w:sz w:val="20"/>
          <w:szCs w:val="20"/>
        </w:rPr>
      </w:pPr>
      <w:r w:rsidRPr="006D06BB">
        <w:rPr>
          <w:b/>
          <w:bCs/>
          <w:sz w:val="20"/>
          <w:szCs w:val="20"/>
        </w:rPr>
        <w:t>Case Specific Score Item Checklist – Physical Examination</w:t>
      </w:r>
    </w:p>
    <w:tbl>
      <w:tblPr>
        <w:tblW w:w="953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789"/>
        <w:gridCol w:w="810"/>
        <w:gridCol w:w="540"/>
        <w:gridCol w:w="6660"/>
      </w:tblGrid>
      <w:tr w:rsidR="008D2DFD" w:rsidRPr="003935EB" w14:paraId="735C6F14" w14:textId="77777777" w:rsidTr="006472C1">
        <w:trPr>
          <w:cantSplit/>
          <w:trHeight w:val="2425"/>
        </w:trPr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2DB939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Item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5CB907E0" w14:textId="77777777" w:rsidR="008D2DFD" w:rsidRPr="003935EB" w:rsidRDefault="008D2DFD" w:rsidP="005223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attempted and performed successfully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41701349" w14:textId="77777777" w:rsidR="008D2DFD" w:rsidRPr="003935EB" w:rsidRDefault="008D2DFD" w:rsidP="005223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attempted but not performed successfully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textDirection w:val="btLr"/>
            <w:hideMark/>
          </w:tcPr>
          <w:p w14:paraId="03A0BB7A" w14:textId="77777777" w:rsidR="008D2DFD" w:rsidRPr="003935EB" w:rsidRDefault="008D2DFD" w:rsidP="005223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Examination not attempted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4844F6A2" w14:textId="77777777" w:rsidR="008D2DFD" w:rsidRPr="003935EB" w:rsidRDefault="008D2DFD" w:rsidP="005223E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935EB">
              <w:rPr>
                <w:b/>
                <w:sz w:val="20"/>
                <w:szCs w:val="20"/>
              </w:rPr>
              <w:t>Item and Scoring Criteria</w:t>
            </w:r>
          </w:p>
          <w:p w14:paraId="18B6915A" w14:textId="77777777" w:rsidR="008D2DFD" w:rsidRPr="003935EB" w:rsidRDefault="008D2DFD" w:rsidP="005223E1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  <w:p w14:paraId="2EF2DDC6" w14:textId="77777777" w:rsidR="008D2DFD" w:rsidRPr="003935EB" w:rsidRDefault="008D2DFD" w:rsidP="005223E1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Successful</w:t>
            </w:r>
          </w:p>
          <w:p w14:paraId="3632B19F" w14:textId="77777777" w:rsidR="008D2DFD" w:rsidRPr="003935EB" w:rsidRDefault="008D2DFD" w:rsidP="005223E1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Unsuccessful</w:t>
            </w:r>
          </w:p>
          <w:p w14:paraId="51D4FF8C" w14:textId="77777777" w:rsidR="008D2DFD" w:rsidRPr="003935EB" w:rsidRDefault="008D2DFD" w:rsidP="005223E1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sz w:val="20"/>
                <w:szCs w:val="20"/>
              </w:rPr>
            </w:pPr>
            <w:r w:rsidRPr="003935EB">
              <w:rPr>
                <w:bCs/>
                <w:sz w:val="20"/>
                <w:szCs w:val="20"/>
              </w:rPr>
              <w:t>Not attempted</w:t>
            </w:r>
          </w:p>
        </w:tc>
      </w:tr>
      <w:tr w:rsidR="008D2DFD" w:rsidRPr="003935EB" w14:paraId="74EA713E" w14:textId="77777777" w:rsidTr="005223E1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C1E4E9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1</w:t>
            </w:r>
          </w:p>
          <w:p w14:paraId="71B91E10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5C342A6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EE0B77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DEA3B6C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DF6821C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the patient’s identity prior to beginning?</w:t>
            </w:r>
          </w:p>
        </w:tc>
      </w:tr>
      <w:tr w:rsidR="008D2DFD" w:rsidRPr="003935EB" w14:paraId="24DCE67D" w14:textId="77777777" w:rsidTr="005223E1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1074824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2</w:t>
            </w:r>
          </w:p>
          <w:p w14:paraId="6F676737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EF9686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E6E8219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081D6D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01AF2AF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that this is an appropriate time to have a telehealth visit AND obtains permission to proceed with the telehealth visit?</w:t>
            </w:r>
          </w:p>
        </w:tc>
      </w:tr>
      <w:tr w:rsidR="008D2DFD" w:rsidRPr="003935EB" w14:paraId="553A28AB" w14:textId="77777777" w:rsidTr="005223E1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8304C1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3</w:t>
            </w:r>
          </w:p>
          <w:p w14:paraId="425A42F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BC707CC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D82D455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F1895B2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D33BF2E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Did the student confirm that the connection was functional?</w:t>
            </w:r>
          </w:p>
        </w:tc>
      </w:tr>
      <w:tr w:rsidR="008D2DFD" w:rsidRPr="003935EB" w14:paraId="7E609CAA" w14:textId="77777777" w:rsidTr="005223E1">
        <w:tc>
          <w:tcPr>
            <w:tcW w:w="738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37039C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4</w:t>
            </w:r>
          </w:p>
          <w:p w14:paraId="60924931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TELE</w:t>
            </w:r>
          </w:p>
        </w:tc>
        <w:tc>
          <w:tcPr>
            <w:tcW w:w="789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70ECE9D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81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E1959DE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54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D9964A6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O</w:t>
            </w:r>
          </w:p>
        </w:tc>
        <w:tc>
          <w:tcPr>
            <w:tcW w:w="6660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0B72DB1" w14:textId="77777777" w:rsidR="008D2DFD" w:rsidRPr="003935EB" w:rsidRDefault="008D2DFD" w:rsidP="005223E1">
            <w:pPr>
              <w:spacing w:after="0" w:line="240" w:lineRule="auto"/>
              <w:rPr>
                <w:sz w:val="20"/>
                <w:szCs w:val="20"/>
              </w:rPr>
            </w:pPr>
            <w:r w:rsidRPr="003935EB">
              <w:rPr>
                <w:sz w:val="20"/>
                <w:szCs w:val="20"/>
              </w:rPr>
              <w:t>Was the student mindful of their eye line, and looked at their camera some of the time?</w:t>
            </w:r>
          </w:p>
        </w:tc>
      </w:tr>
    </w:tbl>
    <w:p w14:paraId="5B671CE4" w14:textId="77777777" w:rsidR="008D2DFD" w:rsidRDefault="008D2DFD" w:rsidP="008D2DFD">
      <w:pPr>
        <w:rPr>
          <w:sz w:val="20"/>
          <w:szCs w:val="20"/>
        </w:rPr>
      </w:pPr>
    </w:p>
    <w:p w14:paraId="4E083231" w14:textId="77777777" w:rsidR="00EA136A" w:rsidRPr="006D06BB" w:rsidRDefault="00EA136A" w:rsidP="00EA136A">
      <w:pPr>
        <w:rPr>
          <w:b/>
          <w:bCs/>
          <w:sz w:val="20"/>
          <w:szCs w:val="20"/>
        </w:rPr>
      </w:pPr>
      <w:r w:rsidRPr="006D06BB">
        <w:rPr>
          <w:b/>
          <w:bCs/>
          <w:sz w:val="20"/>
          <w:szCs w:val="20"/>
        </w:rPr>
        <w:t>Score, Physical Examination Item Checklist:</w:t>
      </w:r>
    </w:p>
    <w:p w14:paraId="2B7A671B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and performed successfully:</w:t>
      </w:r>
      <w:r w:rsidRPr="006D06BB">
        <w:rPr>
          <w:b/>
          <w:sz w:val="20"/>
          <w:szCs w:val="20"/>
        </w:rPr>
        <w:tab/>
        <w:t>______</w:t>
      </w:r>
    </w:p>
    <w:p w14:paraId="11D24077" w14:textId="77777777" w:rsidR="00EA136A" w:rsidRPr="006D06BB" w:rsidRDefault="00EA136A" w:rsidP="00EA136A">
      <w:pPr>
        <w:rPr>
          <w:b/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attempted but not performed successfully:</w:t>
      </w:r>
      <w:r w:rsidRPr="006D06BB">
        <w:rPr>
          <w:b/>
          <w:sz w:val="20"/>
          <w:szCs w:val="20"/>
        </w:rPr>
        <w:tab/>
        <w:t>______</w:t>
      </w:r>
    </w:p>
    <w:p w14:paraId="49FFDDE9" w14:textId="77777777" w:rsidR="00EA136A" w:rsidRPr="006D06BB" w:rsidRDefault="00EA136A" w:rsidP="00EA136A">
      <w:pPr>
        <w:rPr>
          <w:sz w:val="20"/>
          <w:szCs w:val="20"/>
        </w:rPr>
      </w:pPr>
      <w:r w:rsidRPr="006D06BB">
        <w:rPr>
          <w:b/>
          <w:sz w:val="20"/>
          <w:szCs w:val="20"/>
        </w:rPr>
        <w:tab/>
        <w:t xml:space="preserve"># </w:t>
      </w:r>
      <w:proofErr w:type="gramStart"/>
      <w:r w:rsidRPr="006D06BB">
        <w:rPr>
          <w:b/>
          <w:sz w:val="20"/>
          <w:szCs w:val="20"/>
        </w:rPr>
        <w:t>of</w:t>
      </w:r>
      <w:proofErr w:type="gramEnd"/>
      <w:r w:rsidRPr="006D06BB">
        <w:rPr>
          <w:b/>
          <w:sz w:val="20"/>
          <w:szCs w:val="20"/>
        </w:rPr>
        <w:t xml:space="preserve"> items, Examination not attempted:</w:t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</w:r>
      <w:r w:rsidRPr="006D06BB">
        <w:rPr>
          <w:b/>
          <w:sz w:val="20"/>
          <w:szCs w:val="20"/>
        </w:rPr>
        <w:tab/>
        <w:t>______</w:t>
      </w:r>
    </w:p>
    <w:p w14:paraId="77F114D3" w14:textId="1428CB30" w:rsidR="00EA136A" w:rsidRDefault="00EA136A" w:rsidP="00EA136A">
      <w:pPr>
        <w:rPr>
          <w:sz w:val="20"/>
          <w:szCs w:val="20"/>
        </w:rPr>
      </w:pPr>
    </w:p>
    <w:p w14:paraId="6A195865" w14:textId="395BB966" w:rsidR="00F735BE" w:rsidRPr="00F735BE" w:rsidRDefault="00F735BE" w:rsidP="00F735BE">
      <w:pPr>
        <w:rPr>
          <w:b/>
          <w:sz w:val="20"/>
          <w:szCs w:val="20"/>
        </w:rPr>
      </w:pPr>
      <w:r w:rsidRPr="00F735BE">
        <w:rPr>
          <w:b/>
          <w:sz w:val="20"/>
          <w:szCs w:val="20"/>
        </w:rPr>
        <w:t>Doctor / Patient Interaction Skills Scoring</w:t>
      </w:r>
      <w:r>
        <w:rPr>
          <w:b/>
          <w:sz w:val="20"/>
          <w:szCs w:val="20"/>
        </w:rPr>
        <w:t>:</w:t>
      </w:r>
    </w:p>
    <w:tbl>
      <w:tblPr>
        <w:tblW w:w="9447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7"/>
        <w:gridCol w:w="1275"/>
        <w:gridCol w:w="1275"/>
        <w:gridCol w:w="1275"/>
        <w:gridCol w:w="1275"/>
        <w:gridCol w:w="1275"/>
        <w:gridCol w:w="1275"/>
      </w:tblGrid>
      <w:tr w:rsidR="00F735BE" w:rsidRPr="00F735BE" w14:paraId="6F1FF813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648D4A08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B5E0680" w14:textId="2B6FC3B6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Rudimentary behavior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012C1E1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48A232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2746D9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179DCD1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</w:tcPr>
          <w:p w14:paraId="3F3BB505" w14:textId="76B8D30B" w:rsidR="00F735BE" w:rsidRPr="00F735BE" w:rsidRDefault="00F735BE" w:rsidP="00EA136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Approaching ideal</w:t>
            </w:r>
          </w:p>
          <w:p w14:paraId="1BD25552" w14:textId="709C673E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i/>
                <w:sz w:val="20"/>
                <w:szCs w:val="20"/>
              </w:rPr>
              <w:t>behavior</w:t>
            </w:r>
          </w:p>
        </w:tc>
      </w:tr>
      <w:tr w:rsidR="00F735BE" w:rsidRPr="00F735BE" w14:paraId="6DCAD11F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1BB36A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Structure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FBE8ED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C79F9A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6BAD7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3EAD62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326258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97A8EF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00F2853E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C5922B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Language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E85317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6C89F9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9A03927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BD755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94A90B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C9DE8A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3323344E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EE4EB2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Manner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4E053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B29F7D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41631DF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2842362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24E4B9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0B74D75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2833FE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689A7404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Counselling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0861BBF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8738AA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39BFA4B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1DDFB3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BFB6370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7622C68E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  <w:tr w:rsidR="00F735BE" w:rsidRPr="00F735BE" w14:paraId="2F4B2A3D" w14:textId="77777777" w:rsidTr="009F3D5E">
        <w:tc>
          <w:tcPr>
            <w:tcW w:w="1797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345F5B3C" w14:textId="77777777" w:rsidR="00F735BE" w:rsidRPr="00F735BE" w:rsidRDefault="00F735BE" w:rsidP="00F735B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Rapport / Empathy / Support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93BDCF8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898FD93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40449DF6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236CAAA1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1ADAA82D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hideMark/>
          </w:tcPr>
          <w:p w14:paraId="517276FA" w14:textId="77777777" w:rsidR="00F735BE" w:rsidRPr="00F735BE" w:rsidRDefault="00F735BE" w:rsidP="00EA136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F735BE">
              <w:rPr>
                <w:b/>
                <w:sz w:val="20"/>
                <w:szCs w:val="20"/>
              </w:rPr>
              <w:t>6</w:t>
            </w:r>
          </w:p>
        </w:tc>
      </w:tr>
    </w:tbl>
    <w:p w14:paraId="028B39C1" w14:textId="0C7494F6" w:rsidR="00CB119B" w:rsidRPr="00F735BE" w:rsidRDefault="00CB119B">
      <w:pPr>
        <w:rPr>
          <w:b/>
          <w:bCs/>
          <w:sz w:val="20"/>
          <w:szCs w:val="20"/>
        </w:rPr>
      </w:pPr>
    </w:p>
    <w:sectPr w:rsidR="00CB119B" w:rsidRPr="00F73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26754"/>
    <w:multiLevelType w:val="hybridMultilevel"/>
    <w:tmpl w:val="5948B21E"/>
    <w:lvl w:ilvl="0" w:tplc="AF469C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52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BE"/>
    <w:rsid w:val="000433E9"/>
    <w:rsid w:val="000559F9"/>
    <w:rsid w:val="0012018B"/>
    <w:rsid w:val="001446FE"/>
    <w:rsid w:val="00157BFC"/>
    <w:rsid w:val="00190D6F"/>
    <w:rsid w:val="001D6E28"/>
    <w:rsid w:val="00341C26"/>
    <w:rsid w:val="003C5F19"/>
    <w:rsid w:val="003D40EC"/>
    <w:rsid w:val="004F580A"/>
    <w:rsid w:val="00560427"/>
    <w:rsid w:val="00571C70"/>
    <w:rsid w:val="00584271"/>
    <w:rsid w:val="00594B9F"/>
    <w:rsid w:val="006472C1"/>
    <w:rsid w:val="006D06BB"/>
    <w:rsid w:val="006E5892"/>
    <w:rsid w:val="007054D2"/>
    <w:rsid w:val="0074337D"/>
    <w:rsid w:val="00773B8F"/>
    <w:rsid w:val="00795E83"/>
    <w:rsid w:val="007B567C"/>
    <w:rsid w:val="007E0E88"/>
    <w:rsid w:val="00882FAF"/>
    <w:rsid w:val="008D2DFD"/>
    <w:rsid w:val="008E33AC"/>
    <w:rsid w:val="0092096E"/>
    <w:rsid w:val="009F3D5E"/>
    <w:rsid w:val="00A60D0E"/>
    <w:rsid w:val="00A77763"/>
    <w:rsid w:val="00AE4696"/>
    <w:rsid w:val="00B00693"/>
    <w:rsid w:val="00B52407"/>
    <w:rsid w:val="00B56507"/>
    <w:rsid w:val="00B745BF"/>
    <w:rsid w:val="00BB2565"/>
    <w:rsid w:val="00CB119B"/>
    <w:rsid w:val="00CB3A4E"/>
    <w:rsid w:val="00CD3B34"/>
    <w:rsid w:val="00CD596C"/>
    <w:rsid w:val="00D04636"/>
    <w:rsid w:val="00DC4452"/>
    <w:rsid w:val="00E1151E"/>
    <w:rsid w:val="00E1214A"/>
    <w:rsid w:val="00E5794D"/>
    <w:rsid w:val="00EA136A"/>
    <w:rsid w:val="00F063BB"/>
    <w:rsid w:val="00F25D4F"/>
    <w:rsid w:val="00F735BE"/>
    <w:rsid w:val="00F8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4D54E"/>
  <w15:chartTrackingRefBased/>
  <w15:docId w15:val="{855ECCEC-2197-48C5-9FC9-598AFAEA5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F6CA750DBAE4ABD053BE3F2097356" ma:contentTypeVersion="6" ma:contentTypeDescription="Create a new document." ma:contentTypeScope="" ma:versionID="097a9819d7c62e5ffd9cfcddf29d44a3">
  <xsd:schema xmlns:xsd="http://www.w3.org/2001/XMLSchema" xmlns:xs="http://www.w3.org/2001/XMLSchema" xmlns:p="http://schemas.microsoft.com/office/2006/metadata/properties" xmlns:ns2="d97422ac-0210-4fb9-b226-da8987ada06c" xmlns:ns3="20e327c3-ff3a-40be-a294-5e7c75447cf6" targetNamespace="http://schemas.microsoft.com/office/2006/metadata/properties" ma:root="true" ma:fieldsID="0006717eefba57d10aded76a9933806b" ns2:_="" ns3:_="">
    <xsd:import namespace="d97422ac-0210-4fb9-b226-da8987ada06c"/>
    <xsd:import namespace="20e327c3-ff3a-40be-a294-5e7c75447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7422ac-0210-4fb9-b226-da8987ada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327c3-ff3a-40be-a294-5e7c75447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799089-094D-4F6B-B3F3-1F2E125DAA40}"/>
</file>

<file path=customXml/itemProps2.xml><?xml version="1.0" encoding="utf-8"?>
<ds:datastoreItem xmlns:ds="http://schemas.openxmlformats.org/officeDocument/2006/customXml" ds:itemID="{86A31BC4-8ED7-47BE-8070-98603890EFAA}"/>
</file>

<file path=customXml/itemProps3.xml><?xml version="1.0" encoding="utf-8"?>
<ds:datastoreItem xmlns:ds="http://schemas.openxmlformats.org/officeDocument/2006/customXml" ds:itemID="{6B3F816A-83DA-4676-9702-E867591E0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Choi</dc:creator>
  <cp:keywords/>
  <dc:description/>
  <cp:lastModifiedBy>Joanna Choi</cp:lastModifiedBy>
  <cp:revision>50</cp:revision>
  <dcterms:created xsi:type="dcterms:W3CDTF">2022-05-15T19:16:00Z</dcterms:created>
  <dcterms:modified xsi:type="dcterms:W3CDTF">2022-05-15T21:48:00Z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0x010100A02F6CA750DBAE4ABD053BE3F2097356</vt:lpwstr>
  </property>
</Properties>
</file>